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94CFAF" w14:textId="6547E643" w:rsidR="005A768E" w:rsidRPr="005A768E" w:rsidRDefault="005A768E" w:rsidP="005A768E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Cs/>
          <w:kern w:val="0"/>
          <w:u w:val="single"/>
          <w:lang w:eastAsia="pl-PL" w:bidi="ar-SA"/>
        </w:rPr>
      </w:pPr>
      <w:r w:rsidRPr="005A768E">
        <w:rPr>
          <w:rFonts w:ascii="Arial" w:hAnsi="Arial" w:cs="Arial"/>
          <w:bCs/>
          <w:kern w:val="0"/>
          <w:u w:val="single"/>
          <w:lang w:eastAsia="pl-PL" w:bidi="ar-SA"/>
        </w:rPr>
        <w:t>Załącznik nr 4</w:t>
      </w:r>
      <w:r w:rsidR="004A5B61">
        <w:rPr>
          <w:rFonts w:ascii="Arial" w:hAnsi="Arial" w:cs="Arial"/>
          <w:bCs/>
          <w:kern w:val="0"/>
          <w:u w:val="single"/>
          <w:lang w:eastAsia="pl-PL" w:bidi="ar-SA"/>
        </w:rPr>
        <w:t xml:space="preserve"> do SIWZ</w:t>
      </w:r>
    </w:p>
    <w:p w14:paraId="6B40AAEA" w14:textId="782B8628" w:rsidR="005A768E" w:rsidRDefault="005A768E" w:rsidP="009A67DF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kern w:val="0"/>
          <w:u w:val="single"/>
          <w:lang w:eastAsia="pl-PL" w:bidi="ar-SA"/>
        </w:rPr>
      </w:pPr>
    </w:p>
    <w:p w14:paraId="38C69282" w14:textId="77777777" w:rsidR="005A768E" w:rsidRDefault="005A768E" w:rsidP="009A67DF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kern w:val="0"/>
          <w:u w:val="single"/>
          <w:lang w:eastAsia="pl-PL" w:bidi="ar-SA"/>
        </w:rPr>
      </w:pPr>
    </w:p>
    <w:p w14:paraId="75C6B94E" w14:textId="523B57EC" w:rsidR="005A768E" w:rsidRDefault="005A768E" w:rsidP="005A768E">
      <w:pPr>
        <w:suppressAutoHyphens w:val="0"/>
        <w:autoSpaceDE w:val="0"/>
        <w:autoSpaceDN w:val="0"/>
        <w:adjustRightInd w:val="0"/>
        <w:jc w:val="both"/>
        <w:rPr>
          <w:b/>
        </w:rPr>
      </w:pPr>
      <w:r w:rsidRPr="005A768E">
        <w:rPr>
          <w:b/>
        </w:rPr>
        <w:t xml:space="preserve">Wymagania dotyczące systemów monitoringu wykonywania usługi – w tym obowiązki </w:t>
      </w:r>
      <w:r w:rsidR="00B46692">
        <w:rPr>
          <w:b/>
        </w:rPr>
        <w:t>Wykonawcy</w:t>
      </w:r>
    </w:p>
    <w:p w14:paraId="72ECD53C" w14:textId="77777777" w:rsidR="005A768E" w:rsidRPr="005A768E" w:rsidRDefault="005A768E" w:rsidP="005A768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kern w:val="0"/>
          <w:u w:val="single"/>
          <w:lang w:eastAsia="pl-PL" w:bidi="ar-SA"/>
        </w:rPr>
      </w:pPr>
    </w:p>
    <w:p w14:paraId="371D9A2D" w14:textId="444C1273" w:rsidR="00BA27E6" w:rsidRPr="00BA27E6" w:rsidRDefault="00BA27E6" w:rsidP="00BA27E6">
      <w:pPr>
        <w:pStyle w:val="Nagwek3"/>
        <w:jc w:val="both"/>
        <w:rPr>
          <w:rFonts w:ascii="Arial" w:hAnsi="Arial" w:cs="Arial"/>
          <w:sz w:val="24"/>
          <w:szCs w:val="24"/>
        </w:rPr>
      </w:pPr>
      <w:bookmarkStart w:id="0" w:name="_Toc518038118"/>
      <w:r w:rsidRPr="00BA27E6">
        <w:rPr>
          <w:rFonts w:ascii="Arial" w:hAnsi="Arial" w:cs="Arial"/>
          <w:sz w:val="24"/>
          <w:szCs w:val="24"/>
        </w:rPr>
        <w:t xml:space="preserve">System Identyfikacji pojemników </w:t>
      </w:r>
      <w:r w:rsidR="00015939">
        <w:rPr>
          <w:rFonts w:ascii="Arial" w:hAnsi="Arial" w:cs="Arial"/>
          <w:sz w:val="24"/>
          <w:szCs w:val="24"/>
        </w:rPr>
        <w:t>RFID „</w:t>
      </w:r>
      <w:r w:rsidRPr="00BA27E6">
        <w:rPr>
          <w:rFonts w:ascii="Arial" w:hAnsi="Arial" w:cs="Arial"/>
          <w:sz w:val="24"/>
          <w:szCs w:val="24"/>
        </w:rPr>
        <w:t>SZGO</w:t>
      </w:r>
      <w:r w:rsidR="00015939">
        <w:rPr>
          <w:rFonts w:ascii="Arial" w:hAnsi="Arial" w:cs="Arial"/>
          <w:sz w:val="24"/>
          <w:szCs w:val="24"/>
        </w:rPr>
        <w:t>”</w:t>
      </w:r>
      <w:bookmarkEnd w:id="0"/>
    </w:p>
    <w:p w14:paraId="05B07031" w14:textId="77777777" w:rsidR="00BA27E6" w:rsidRPr="00BA27E6" w:rsidRDefault="00BA27E6" w:rsidP="00A1600C">
      <w:pPr>
        <w:pStyle w:val="Nagwek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bookmarkStart w:id="1" w:name="_Toc518038119"/>
      <w:r w:rsidRPr="00BA27E6">
        <w:rPr>
          <w:rFonts w:ascii="Arial" w:hAnsi="Arial" w:cs="Arial"/>
          <w:sz w:val="24"/>
          <w:szCs w:val="24"/>
        </w:rPr>
        <w:t>Informacje ogólne</w:t>
      </w:r>
      <w:bookmarkEnd w:id="1"/>
    </w:p>
    <w:p w14:paraId="5CCCB1FC" w14:textId="77777777" w:rsidR="00BA27E6" w:rsidRPr="00BA27E6" w:rsidRDefault="00BA27E6" w:rsidP="00BA27E6">
      <w:pPr>
        <w:jc w:val="both"/>
        <w:rPr>
          <w:rFonts w:ascii="Arial" w:hAnsi="Arial" w:cs="Arial"/>
          <w:lang w:eastAsia="pl-PL"/>
        </w:rPr>
      </w:pPr>
    </w:p>
    <w:p w14:paraId="33D4F481" w14:textId="77777777" w:rsidR="00BA27E6" w:rsidRDefault="00BA27E6" w:rsidP="00BA27E6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BA27E6">
        <w:rPr>
          <w:rFonts w:ascii="Arial" w:hAnsi="Arial" w:cs="Arial"/>
        </w:rPr>
        <w:t>Zamawiający wdrożył system identyfikacji pojemników RFID zwany dalej SZGO (System Zarządzania Gospodarką Odpadami)</w:t>
      </w:r>
      <w:r>
        <w:rPr>
          <w:rFonts w:ascii="Arial" w:hAnsi="Arial" w:cs="Arial"/>
        </w:rPr>
        <w:t>.</w:t>
      </w:r>
    </w:p>
    <w:p w14:paraId="0BB4B82E" w14:textId="77777777" w:rsidR="00BA27E6" w:rsidRPr="00BA27E6" w:rsidRDefault="00BA27E6" w:rsidP="00BA27E6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SZGO składa się z modułu Monitorującego oraz modułu Operacyjnego.</w:t>
      </w:r>
    </w:p>
    <w:p w14:paraId="2F0A82D8" w14:textId="6FB0FFE5" w:rsidR="00BA27E6" w:rsidRPr="00BA27E6" w:rsidRDefault="00BA27E6" w:rsidP="00BA27E6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BA27E6">
        <w:rPr>
          <w:rFonts w:ascii="Arial" w:hAnsi="Arial" w:cs="Arial"/>
        </w:rPr>
        <w:t xml:space="preserve">Zamawiający przekaże </w:t>
      </w:r>
      <w:r w:rsidR="00B46692">
        <w:rPr>
          <w:rFonts w:ascii="Arial" w:hAnsi="Arial" w:cs="Arial"/>
        </w:rPr>
        <w:t>Wykonawcy</w:t>
      </w:r>
      <w:r w:rsidRPr="00BA27E6">
        <w:rPr>
          <w:rFonts w:ascii="Arial" w:hAnsi="Arial" w:cs="Arial"/>
        </w:rPr>
        <w:t xml:space="preserve"> dostęp do </w:t>
      </w:r>
      <w:r>
        <w:rPr>
          <w:rFonts w:ascii="Arial" w:hAnsi="Arial" w:cs="Arial"/>
        </w:rPr>
        <w:t>modułu Operacyjnego</w:t>
      </w:r>
      <w:r w:rsidRPr="00BA27E6">
        <w:rPr>
          <w:rFonts w:ascii="Arial" w:hAnsi="Arial" w:cs="Arial"/>
        </w:rPr>
        <w:t xml:space="preserve"> SZGO w wersji hostingowej SaaS w </w:t>
      </w:r>
      <w:r w:rsidRPr="00D878FF">
        <w:rPr>
          <w:rFonts w:ascii="Arial" w:hAnsi="Arial" w:cs="Arial"/>
        </w:rPr>
        <w:t>postaci dwóch nieodpłatnych</w:t>
      </w:r>
      <w:r w:rsidRPr="00BA27E6">
        <w:rPr>
          <w:rFonts w:ascii="Arial" w:hAnsi="Arial" w:cs="Arial"/>
        </w:rPr>
        <w:t xml:space="preserve"> licencji na czas trwania umowy.</w:t>
      </w:r>
    </w:p>
    <w:p w14:paraId="414A72E8" w14:textId="591355A3" w:rsidR="001847EB" w:rsidRPr="001847EB" w:rsidRDefault="00BA27E6" w:rsidP="001847EB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1847EB">
        <w:rPr>
          <w:rFonts w:ascii="Arial" w:hAnsi="Arial" w:cs="Arial"/>
        </w:rPr>
        <w:t xml:space="preserve">Zamawiający zapewni nieodpłatne szkolenia </w:t>
      </w:r>
      <w:r w:rsidR="001847EB" w:rsidRPr="00BA27E6">
        <w:rPr>
          <w:rFonts w:ascii="Arial" w:hAnsi="Arial" w:cs="Arial"/>
        </w:rPr>
        <w:t xml:space="preserve">z prawidłowego </w:t>
      </w:r>
      <w:r w:rsidR="001847EB">
        <w:rPr>
          <w:rFonts w:ascii="Arial" w:hAnsi="Arial" w:cs="Arial"/>
        </w:rPr>
        <w:t xml:space="preserve">użytkowania modułu operacyjnego SZGO </w:t>
      </w:r>
      <w:r w:rsidRPr="001847EB">
        <w:rPr>
          <w:rFonts w:ascii="Arial" w:hAnsi="Arial" w:cs="Arial"/>
        </w:rPr>
        <w:t xml:space="preserve">dla </w:t>
      </w:r>
      <w:r w:rsidR="001847EB" w:rsidRPr="001847EB">
        <w:rPr>
          <w:rFonts w:ascii="Arial" w:hAnsi="Arial" w:cs="Arial"/>
        </w:rPr>
        <w:t xml:space="preserve">5 osób </w:t>
      </w:r>
      <w:r w:rsidR="001847EB">
        <w:rPr>
          <w:rFonts w:ascii="Arial" w:hAnsi="Arial" w:cs="Arial"/>
        </w:rPr>
        <w:t xml:space="preserve">wskazanych przez </w:t>
      </w:r>
      <w:r w:rsidR="00B46692">
        <w:rPr>
          <w:rFonts w:ascii="Arial" w:hAnsi="Arial" w:cs="Arial"/>
        </w:rPr>
        <w:t>Wykonawcę</w:t>
      </w:r>
      <w:r w:rsidR="001847EB">
        <w:rPr>
          <w:rFonts w:ascii="Arial" w:hAnsi="Arial" w:cs="Arial"/>
        </w:rPr>
        <w:t>.</w:t>
      </w:r>
    </w:p>
    <w:p w14:paraId="60271156" w14:textId="4D12A64B" w:rsidR="00BA27E6" w:rsidRDefault="00B46692" w:rsidP="003C1763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</w:t>
      </w:r>
      <w:r w:rsidR="00BA27E6" w:rsidRPr="001847EB">
        <w:rPr>
          <w:rFonts w:ascii="Arial" w:hAnsi="Arial" w:cs="Arial"/>
        </w:rPr>
        <w:t xml:space="preserve"> będzie wykonywać określone działania operacyjne w oprogramowaniu SZGO podczas trwania umowy.</w:t>
      </w:r>
    </w:p>
    <w:p w14:paraId="5866272F" w14:textId="64D0234A" w:rsidR="00996ECB" w:rsidRPr="001847EB" w:rsidRDefault="00996ECB" w:rsidP="003C1763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przekaże </w:t>
      </w:r>
      <w:r w:rsidR="00B46692">
        <w:rPr>
          <w:rFonts w:ascii="Arial" w:hAnsi="Arial" w:cs="Arial"/>
        </w:rPr>
        <w:t>Wykonawcy</w:t>
      </w:r>
      <w:r>
        <w:rPr>
          <w:rFonts w:ascii="Arial" w:hAnsi="Arial" w:cs="Arial"/>
        </w:rPr>
        <w:t xml:space="preserve"> </w:t>
      </w:r>
      <w:r w:rsidR="00754B23">
        <w:rPr>
          <w:rFonts w:ascii="Arial" w:hAnsi="Arial" w:cs="Arial"/>
        </w:rPr>
        <w:t>kolektory</w:t>
      </w:r>
      <w:r>
        <w:rPr>
          <w:rFonts w:ascii="Arial" w:hAnsi="Arial" w:cs="Arial"/>
        </w:rPr>
        <w:t xml:space="preserve"> danych w ilośc</w:t>
      </w:r>
      <w:r w:rsidR="00D878FF">
        <w:rPr>
          <w:rFonts w:ascii="Arial" w:hAnsi="Arial" w:cs="Arial"/>
        </w:rPr>
        <w:t>i 2 szt.</w:t>
      </w:r>
      <w:r w:rsidR="00E1472C">
        <w:rPr>
          <w:rFonts w:ascii="Arial" w:hAnsi="Arial" w:cs="Arial"/>
        </w:rPr>
        <w:t xml:space="preserve">, które </w:t>
      </w:r>
      <w:r w:rsidR="00B46692">
        <w:rPr>
          <w:rFonts w:ascii="Arial" w:hAnsi="Arial" w:cs="Arial"/>
        </w:rPr>
        <w:t>Wykonawca</w:t>
      </w:r>
      <w:r w:rsidR="00E1472C">
        <w:rPr>
          <w:rFonts w:ascii="Arial" w:hAnsi="Arial" w:cs="Arial"/>
        </w:rPr>
        <w:t xml:space="preserve"> wykorzystywać będzie do wszelkich działań na pojemnikach (dostawa, odbiór, serwis). Wszelkie dane zarejestrowane w omawianych urządzeniach, </w:t>
      </w:r>
      <w:r w:rsidR="00B46692">
        <w:rPr>
          <w:rFonts w:ascii="Arial" w:hAnsi="Arial" w:cs="Arial"/>
        </w:rPr>
        <w:t>Wykonawca</w:t>
      </w:r>
      <w:r w:rsidR="00E1472C">
        <w:rPr>
          <w:rFonts w:ascii="Arial" w:hAnsi="Arial" w:cs="Arial"/>
        </w:rPr>
        <w:t xml:space="preserve"> będzie wczytywać bezpośrednio do modułu operacyjnego SZGO.</w:t>
      </w:r>
    </w:p>
    <w:p w14:paraId="0D8466B5" w14:textId="7455EB8D" w:rsidR="00996ECB" w:rsidRDefault="00BA27E6" w:rsidP="00996ECB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przekaże </w:t>
      </w:r>
      <w:r w:rsidR="00B46692">
        <w:rPr>
          <w:rFonts w:ascii="Arial" w:hAnsi="Arial" w:cs="Arial"/>
        </w:rPr>
        <w:t>Wykonawcy</w:t>
      </w:r>
      <w:r w:rsidR="001847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systemy automatycznej identyfikacji RFID</w:t>
      </w:r>
      <w:r w:rsidR="00B46692">
        <w:rPr>
          <w:rFonts w:ascii="Arial" w:hAnsi="Arial" w:cs="Arial"/>
        </w:rPr>
        <w:t>,</w:t>
      </w:r>
      <w:r w:rsidR="001847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które muszą zostać zamon</w:t>
      </w:r>
      <w:r w:rsidR="0045301A">
        <w:rPr>
          <w:rFonts w:ascii="Arial" w:hAnsi="Arial" w:cs="Arial"/>
        </w:rPr>
        <w:t xml:space="preserve">towane na pojazdach bezpylnych </w:t>
      </w:r>
      <w:r w:rsidR="00B46692">
        <w:rPr>
          <w:rFonts w:ascii="Arial" w:hAnsi="Arial" w:cs="Arial"/>
        </w:rPr>
        <w:t>Wykonawcy</w:t>
      </w:r>
      <w:r>
        <w:rPr>
          <w:rFonts w:ascii="Arial" w:hAnsi="Arial" w:cs="Arial"/>
        </w:rPr>
        <w:t>.</w:t>
      </w:r>
    </w:p>
    <w:p w14:paraId="4B6EB0C4" w14:textId="21E16973" w:rsidR="000C1876" w:rsidRDefault="00BA27E6" w:rsidP="00BA27E6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dokona instalacji systemów automatycznej identyfikacji </w:t>
      </w:r>
      <w:r w:rsidR="00015939">
        <w:rPr>
          <w:rFonts w:ascii="Arial" w:hAnsi="Arial" w:cs="Arial"/>
        </w:rPr>
        <w:t xml:space="preserve">RFID </w:t>
      </w:r>
      <w:r>
        <w:rPr>
          <w:rFonts w:ascii="Arial" w:hAnsi="Arial" w:cs="Arial"/>
        </w:rPr>
        <w:t>pojemników</w:t>
      </w:r>
      <w:r w:rsidR="001847EB">
        <w:rPr>
          <w:rFonts w:ascii="Arial" w:hAnsi="Arial" w:cs="Arial"/>
        </w:rPr>
        <w:t xml:space="preserve"> na wskazanych </w:t>
      </w:r>
      <w:r w:rsidR="00E1472C">
        <w:rPr>
          <w:rFonts w:ascii="Arial" w:hAnsi="Arial" w:cs="Arial"/>
        </w:rPr>
        <w:t xml:space="preserve">przez </w:t>
      </w:r>
      <w:r w:rsidR="00B46692">
        <w:rPr>
          <w:rFonts w:ascii="Arial" w:hAnsi="Arial" w:cs="Arial"/>
        </w:rPr>
        <w:t>Wykonawcę</w:t>
      </w:r>
      <w:r w:rsidR="00E1472C">
        <w:rPr>
          <w:rFonts w:ascii="Arial" w:hAnsi="Arial" w:cs="Arial"/>
        </w:rPr>
        <w:t xml:space="preserve"> </w:t>
      </w:r>
      <w:r w:rsidR="001847EB">
        <w:rPr>
          <w:rFonts w:ascii="Arial" w:hAnsi="Arial" w:cs="Arial"/>
        </w:rPr>
        <w:t>pojazdach. Koszt instalacji ponosi Zamawiający.</w:t>
      </w:r>
    </w:p>
    <w:p w14:paraId="0A0E5260" w14:textId="651E0AD9" w:rsidR="00015939" w:rsidRPr="00015939" w:rsidRDefault="00015939" w:rsidP="00015939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przekaż</w:t>
      </w:r>
      <w:r w:rsidR="00D878F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B46692">
        <w:rPr>
          <w:rFonts w:ascii="Arial" w:hAnsi="Arial" w:cs="Arial"/>
        </w:rPr>
        <w:t>Wykonawcy</w:t>
      </w:r>
      <w:r>
        <w:rPr>
          <w:rFonts w:ascii="Arial" w:hAnsi="Arial" w:cs="Arial"/>
        </w:rPr>
        <w:t xml:space="preserve"> aplikacje na system android, do rejestracji fotograficznej napotkanych nieprawidłowości.</w:t>
      </w:r>
    </w:p>
    <w:p w14:paraId="70802525" w14:textId="7EB50CC2" w:rsidR="00A1600C" w:rsidRDefault="00B46692" w:rsidP="00BA27E6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</w:t>
      </w:r>
      <w:r w:rsidR="00BA27E6" w:rsidRPr="000C1876">
        <w:rPr>
          <w:rFonts w:ascii="Arial" w:hAnsi="Arial" w:cs="Arial"/>
        </w:rPr>
        <w:t xml:space="preserve"> </w:t>
      </w:r>
      <w:r w:rsidR="000C1876">
        <w:rPr>
          <w:rFonts w:ascii="Arial" w:hAnsi="Arial" w:cs="Arial"/>
        </w:rPr>
        <w:t>oznakuje</w:t>
      </w:r>
      <w:r w:rsidR="00A1600C">
        <w:rPr>
          <w:rFonts w:ascii="Arial" w:hAnsi="Arial" w:cs="Arial"/>
        </w:rPr>
        <w:t xml:space="preserve"> pojemniki</w:t>
      </w:r>
      <w:r w:rsidR="00BA27E6" w:rsidRPr="000C1876">
        <w:rPr>
          <w:rFonts w:ascii="Arial" w:hAnsi="Arial" w:cs="Arial"/>
        </w:rPr>
        <w:t xml:space="preserve"> za pomocą transponderów RFID oraz etykiet </w:t>
      </w:r>
      <w:r w:rsidR="00647DB6">
        <w:rPr>
          <w:rFonts w:ascii="Arial" w:hAnsi="Arial" w:cs="Arial"/>
        </w:rPr>
        <w:t>identyfikacyjnych</w:t>
      </w:r>
      <w:r w:rsidR="00BA27E6" w:rsidRPr="000C1876">
        <w:rPr>
          <w:rFonts w:ascii="Arial" w:hAnsi="Arial" w:cs="Arial"/>
        </w:rPr>
        <w:t>.</w:t>
      </w:r>
    </w:p>
    <w:p w14:paraId="3303E04C" w14:textId="7AFFE038" w:rsidR="000A3685" w:rsidRPr="00047C14" w:rsidRDefault="00BA27E6" w:rsidP="000A3685">
      <w:pPr>
        <w:pStyle w:val="Nagwek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bookmarkStart w:id="2" w:name="_Toc518038120"/>
      <w:r w:rsidRPr="00BA27E6">
        <w:rPr>
          <w:rFonts w:ascii="Arial" w:hAnsi="Arial" w:cs="Arial"/>
          <w:sz w:val="24"/>
          <w:szCs w:val="24"/>
        </w:rPr>
        <w:t xml:space="preserve">Funkcjonalność </w:t>
      </w:r>
      <w:r w:rsidR="000A3685">
        <w:rPr>
          <w:rFonts w:ascii="Arial" w:hAnsi="Arial" w:cs="Arial"/>
          <w:sz w:val="24"/>
          <w:szCs w:val="24"/>
        </w:rPr>
        <w:t>modułu operacyjnego</w:t>
      </w:r>
      <w:r w:rsidRPr="00BA27E6">
        <w:rPr>
          <w:rFonts w:ascii="Arial" w:hAnsi="Arial" w:cs="Arial"/>
          <w:sz w:val="24"/>
          <w:szCs w:val="24"/>
        </w:rPr>
        <w:t xml:space="preserve"> SZGO</w:t>
      </w:r>
      <w:bookmarkEnd w:id="2"/>
    </w:p>
    <w:p w14:paraId="38A96359" w14:textId="77777777" w:rsidR="00BA27E6" w:rsidRPr="00BA27E6" w:rsidRDefault="00BA27E6" w:rsidP="00BA27E6">
      <w:pPr>
        <w:jc w:val="both"/>
        <w:rPr>
          <w:rFonts w:ascii="Arial" w:hAnsi="Arial" w:cs="Arial"/>
          <w:lang w:eastAsia="pl-PL"/>
        </w:rPr>
      </w:pPr>
    </w:p>
    <w:p w14:paraId="55551616" w14:textId="3A67F789" w:rsidR="00BA27E6" w:rsidRPr="00BA27E6" w:rsidRDefault="00BA27E6" w:rsidP="00A1600C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BA27E6">
        <w:rPr>
          <w:rFonts w:ascii="Arial" w:hAnsi="Arial" w:cs="Arial"/>
        </w:rPr>
        <w:t xml:space="preserve">W </w:t>
      </w:r>
      <w:r w:rsidR="000A3685">
        <w:rPr>
          <w:rFonts w:ascii="Arial" w:hAnsi="Arial" w:cs="Arial"/>
        </w:rPr>
        <w:t xml:space="preserve">module operacyjnym </w:t>
      </w:r>
      <w:r w:rsidRPr="00BA27E6">
        <w:rPr>
          <w:rFonts w:ascii="Arial" w:hAnsi="Arial" w:cs="Arial"/>
        </w:rPr>
        <w:t xml:space="preserve">SZGO znajdują się aktualne dane dot. </w:t>
      </w:r>
      <w:r w:rsidR="001E4FBE">
        <w:rPr>
          <w:rFonts w:ascii="Arial" w:hAnsi="Arial" w:cs="Arial"/>
        </w:rPr>
        <w:t xml:space="preserve">lokalizacji oraz przypisanych do nich </w:t>
      </w:r>
      <w:r w:rsidRPr="00BA27E6">
        <w:rPr>
          <w:rFonts w:ascii="Arial" w:hAnsi="Arial" w:cs="Arial"/>
        </w:rPr>
        <w:t>deklaracji wraz z ich atrybutami:</w:t>
      </w:r>
    </w:p>
    <w:p w14:paraId="3C3D3225" w14:textId="7A41DC57" w:rsidR="001E4FBE" w:rsidRDefault="001E4FBE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Liczba osób zamieszkująca</w:t>
      </w:r>
      <w:r w:rsidR="00BA27E6" w:rsidRPr="00A1600C">
        <w:rPr>
          <w:rFonts w:ascii="Arial" w:hAnsi="Arial" w:cs="Arial"/>
        </w:rPr>
        <w:t xml:space="preserve"> daną zamieszka</w:t>
      </w:r>
      <w:r w:rsidR="0068380E">
        <w:rPr>
          <w:rFonts w:ascii="Arial" w:hAnsi="Arial" w:cs="Arial"/>
        </w:rPr>
        <w:t>n</w:t>
      </w:r>
      <w:r w:rsidR="00BA27E6" w:rsidRPr="00A1600C">
        <w:rPr>
          <w:rFonts w:ascii="Arial" w:hAnsi="Arial" w:cs="Arial"/>
        </w:rPr>
        <w:t>ą lokalizacj</w:t>
      </w:r>
      <w:r w:rsidR="0068380E">
        <w:rPr>
          <w:rFonts w:ascii="Arial" w:hAnsi="Arial" w:cs="Arial"/>
        </w:rPr>
        <w:t>ę</w:t>
      </w:r>
      <w:r w:rsidR="00BA27E6" w:rsidRPr="00A1600C">
        <w:rPr>
          <w:rFonts w:ascii="Arial" w:hAnsi="Arial" w:cs="Arial"/>
        </w:rPr>
        <w:t>,</w:t>
      </w:r>
    </w:p>
    <w:p w14:paraId="12B97B5A" w14:textId="13C244CF" w:rsidR="00BA27E6" w:rsidRPr="001E4FBE" w:rsidRDefault="00BA27E6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Liczba zadeklarowanych pojemników dla lokalizacji niezamieszka</w:t>
      </w:r>
      <w:r w:rsidR="0068380E">
        <w:rPr>
          <w:rFonts w:ascii="Arial" w:hAnsi="Arial" w:cs="Arial"/>
        </w:rPr>
        <w:t>n</w:t>
      </w:r>
      <w:r w:rsidRPr="001E4FBE">
        <w:rPr>
          <w:rFonts w:ascii="Arial" w:hAnsi="Arial" w:cs="Arial"/>
        </w:rPr>
        <w:t>ej,</w:t>
      </w:r>
    </w:p>
    <w:p w14:paraId="70BDF13A" w14:textId="0ADC48C8" w:rsidR="00BA27E6" w:rsidRPr="00A1600C" w:rsidRDefault="001E4FBE" w:rsidP="00A1600C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BA27E6">
        <w:rPr>
          <w:rFonts w:ascii="Arial" w:hAnsi="Arial" w:cs="Arial"/>
        </w:rPr>
        <w:t xml:space="preserve">W </w:t>
      </w:r>
      <w:r w:rsidR="000A3685">
        <w:rPr>
          <w:rFonts w:ascii="Arial" w:hAnsi="Arial" w:cs="Arial"/>
        </w:rPr>
        <w:t xml:space="preserve">module operacyjnym </w:t>
      </w:r>
      <w:r>
        <w:rPr>
          <w:rFonts w:ascii="Arial" w:hAnsi="Arial" w:cs="Arial"/>
        </w:rPr>
        <w:t>SZGO znajdują się aktualne informacje c</w:t>
      </w:r>
      <w:r w:rsidR="00BA27E6" w:rsidRPr="00A1600C">
        <w:rPr>
          <w:rFonts w:ascii="Arial" w:hAnsi="Arial" w:cs="Arial"/>
        </w:rPr>
        <w:t>zy lokalizacja prow</w:t>
      </w:r>
      <w:r>
        <w:rPr>
          <w:rFonts w:ascii="Arial" w:hAnsi="Arial" w:cs="Arial"/>
        </w:rPr>
        <w:t>adzi selektywną zbiórkę odpadów.</w:t>
      </w:r>
    </w:p>
    <w:p w14:paraId="41DC2D7D" w14:textId="1F3A67B3" w:rsidR="001E4FBE" w:rsidRDefault="001E4FBE" w:rsidP="00BA27E6">
      <w:pPr>
        <w:pStyle w:val="Akapitzlist"/>
        <w:numPr>
          <w:ilvl w:val="1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BA27E6">
        <w:rPr>
          <w:rFonts w:ascii="Arial" w:hAnsi="Arial" w:cs="Arial"/>
        </w:rPr>
        <w:t xml:space="preserve">W </w:t>
      </w:r>
      <w:r w:rsidR="00047C14">
        <w:rPr>
          <w:rFonts w:ascii="Arial" w:hAnsi="Arial" w:cs="Arial"/>
        </w:rPr>
        <w:t xml:space="preserve">module </w:t>
      </w:r>
      <w:r>
        <w:rPr>
          <w:rFonts w:ascii="Arial" w:hAnsi="Arial" w:cs="Arial"/>
        </w:rPr>
        <w:t>SZGO znajdują się aktualne informacje c</w:t>
      </w:r>
      <w:r w:rsidR="00BA27E6" w:rsidRPr="00A1600C">
        <w:rPr>
          <w:rFonts w:ascii="Arial" w:hAnsi="Arial" w:cs="Arial"/>
        </w:rPr>
        <w:t>zy lokalizacja jest „aktywna” tzn. czy złożona jest na nią obowiązująca deklaracja</w:t>
      </w:r>
      <w:r w:rsidR="00B46692">
        <w:rPr>
          <w:rFonts w:ascii="Arial" w:hAnsi="Arial" w:cs="Arial"/>
        </w:rPr>
        <w:t>.</w:t>
      </w:r>
    </w:p>
    <w:p w14:paraId="36C9F225" w14:textId="4416B866" w:rsidR="001E4FBE" w:rsidRPr="001E4FBE" w:rsidRDefault="00BA27E6" w:rsidP="001E4FBE">
      <w:pPr>
        <w:pStyle w:val="Akapitzlist"/>
        <w:numPr>
          <w:ilvl w:val="1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1E4FBE">
        <w:rPr>
          <w:rFonts w:ascii="Arial" w:hAnsi="Arial" w:cs="Arial"/>
        </w:rPr>
        <w:t xml:space="preserve">Dane dot. </w:t>
      </w:r>
      <w:r w:rsidR="001E4FBE">
        <w:rPr>
          <w:rFonts w:ascii="Arial" w:hAnsi="Arial" w:cs="Arial"/>
        </w:rPr>
        <w:t xml:space="preserve">lokalizacji oraz </w:t>
      </w:r>
      <w:r w:rsidRPr="001E4FBE">
        <w:rPr>
          <w:rFonts w:ascii="Arial" w:hAnsi="Arial" w:cs="Arial"/>
        </w:rPr>
        <w:t>deklaracji, w</w:t>
      </w:r>
      <w:r w:rsidR="00047C14">
        <w:rPr>
          <w:rFonts w:ascii="Arial" w:hAnsi="Arial" w:cs="Arial"/>
        </w:rPr>
        <w:t xml:space="preserve"> module operacyjnym SZ</w:t>
      </w:r>
      <w:r w:rsidRPr="001E4FBE">
        <w:rPr>
          <w:rFonts w:ascii="Arial" w:hAnsi="Arial" w:cs="Arial"/>
        </w:rPr>
        <w:t xml:space="preserve">GO, aktualizowane są codziennie, a wszelkie zmiany automatycznie generują zadania dla </w:t>
      </w:r>
      <w:r w:rsidR="00B46692">
        <w:rPr>
          <w:rFonts w:ascii="Arial" w:hAnsi="Arial" w:cs="Arial"/>
        </w:rPr>
        <w:t>Wykonawcy</w:t>
      </w:r>
      <w:r w:rsidRPr="001E4FBE">
        <w:rPr>
          <w:rFonts w:ascii="Arial" w:hAnsi="Arial" w:cs="Arial"/>
        </w:rPr>
        <w:t>, np.:</w:t>
      </w:r>
    </w:p>
    <w:p w14:paraId="7C5B5832" w14:textId="1EA91206" w:rsidR="00BA27E6" w:rsidRPr="001E4FBE" w:rsidRDefault="00BA27E6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 xml:space="preserve">Zadanie </w:t>
      </w:r>
      <w:r w:rsidR="000A3685">
        <w:rPr>
          <w:rFonts w:ascii="Arial" w:hAnsi="Arial" w:cs="Arial"/>
        </w:rPr>
        <w:t xml:space="preserve">dostawy i </w:t>
      </w:r>
      <w:r w:rsidRPr="001E4FBE">
        <w:rPr>
          <w:rFonts w:ascii="Arial" w:hAnsi="Arial" w:cs="Arial"/>
        </w:rPr>
        <w:t>oznakowania poj</w:t>
      </w:r>
      <w:r w:rsidR="000A3685">
        <w:rPr>
          <w:rFonts w:ascii="Arial" w:hAnsi="Arial" w:cs="Arial"/>
        </w:rPr>
        <w:t>emników</w:t>
      </w:r>
      <w:r w:rsidRPr="001E4FBE">
        <w:rPr>
          <w:rFonts w:ascii="Arial" w:hAnsi="Arial" w:cs="Arial"/>
        </w:rPr>
        <w:t xml:space="preserve"> w przypadku pojawienia się nowej deklaracji</w:t>
      </w:r>
      <w:r w:rsidR="00B46692">
        <w:rPr>
          <w:rFonts w:ascii="Arial" w:hAnsi="Arial" w:cs="Arial"/>
        </w:rPr>
        <w:t>;</w:t>
      </w:r>
    </w:p>
    <w:p w14:paraId="57535F70" w14:textId="57253B68" w:rsidR="00BA27E6" w:rsidRPr="001E4FBE" w:rsidRDefault="00BA27E6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lastRenderedPageBreak/>
        <w:t>Zadanie wymiany pojemnika w przypadku jego zniszczenia</w:t>
      </w:r>
      <w:r w:rsidR="00B46692">
        <w:rPr>
          <w:rFonts w:ascii="Arial" w:hAnsi="Arial" w:cs="Arial"/>
        </w:rPr>
        <w:t>;</w:t>
      </w:r>
    </w:p>
    <w:p w14:paraId="34812D78" w14:textId="4A64ECB5" w:rsidR="001E4FBE" w:rsidRDefault="00BA27E6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 xml:space="preserve">Zadanie nieobsługiwania lokalizacji w przypadku </w:t>
      </w:r>
      <w:r w:rsidR="00E1472C">
        <w:rPr>
          <w:rFonts w:ascii="Arial" w:hAnsi="Arial" w:cs="Arial"/>
        </w:rPr>
        <w:t>dezaktywacji lokalizacji</w:t>
      </w:r>
      <w:r w:rsidR="00B46692">
        <w:rPr>
          <w:rFonts w:ascii="Arial" w:hAnsi="Arial" w:cs="Arial"/>
        </w:rPr>
        <w:t>;</w:t>
      </w:r>
    </w:p>
    <w:p w14:paraId="5DAFCBBF" w14:textId="1CD9B31F" w:rsidR="00E1472C" w:rsidRDefault="00E1472C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Zadanie odebrania pojemników w przypadku dezaktywacji lokalizacji</w:t>
      </w:r>
      <w:r w:rsidR="00B46692">
        <w:rPr>
          <w:rFonts w:ascii="Arial" w:hAnsi="Arial" w:cs="Arial"/>
        </w:rPr>
        <w:t>;</w:t>
      </w:r>
    </w:p>
    <w:p w14:paraId="5ABA3001" w14:textId="66B97E28" w:rsidR="001E4FBE" w:rsidRDefault="00BA27E6" w:rsidP="00BA27E6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Zadanie ponownego obsługiwania lokalizacji w p</w:t>
      </w:r>
      <w:r w:rsidR="000A3685">
        <w:rPr>
          <w:rFonts w:ascii="Arial" w:hAnsi="Arial" w:cs="Arial"/>
        </w:rPr>
        <w:t>rzypadku reaktywacji lokalizacji</w:t>
      </w:r>
      <w:r w:rsidR="00B46692">
        <w:rPr>
          <w:rFonts w:ascii="Arial" w:hAnsi="Arial" w:cs="Arial"/>
        </w:rPr>
        <w:t>;</w:t>
      </w:r>
    </w:p>
    <w:p w14:paraId="7471252A" w14:textId="2A65F4B1" w:rsidR="000A3685" w:rsidRPr="000A3685" w:rsidRDefault="000A3685" w:rsidP="000A3685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Zadanie dostawy i oznakowania pojemników w przypadku reaktywacji lokalizacji</w:t>
      </w:r>
      <w:r w:rsidR="00B46692">
        <w:rPr>
          <w:rFonts w:ascii="Arial" w:hAnsi="Arial" w:cs="Arial"/>
        </w:rPr>
        <w:t>.</w:t>
      </w:r>
    </w:p>
    <w:p w14:paraId="33D08748" w14:textId="168F5B66" w:rsidR="001E4FBE" w:rsidRDefault="00BA27E6" w:rsidP="00BA27E6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Zamawiający zastrzega sobie prawo do wprowadzania innych zadań wynikających z potrzeb realizacji działań gospodarki odpadami komunalnymi</w:t>
      </w:r>
      <w:r w:rsidR="00E06B94">
        <w:rPr>
          <w:rFonts w:ascii="Arial" w:hAnsi="Arial" w:cs="Arial"/>
        </w:rPr>
        <w:t xml:space="preserve"> na zasadach uzgodnionych z Wykonawcą</w:t>
      </w:r>
      <w:r w:rsidRPr="001E4FBE">
        <w:rPr>
          <w:rFonts w:ascii="Arial" w:hAnsi="Arial" w:cs="Arial"/>
        </w:rPr>
        <w:t>.</w:t>
      </w:r>
    </w:p>
    <w:p w14:paraId="61E2A4BA" w14:textId="4D10C39B" w:rsidR="00BA27E6" w:rsidRPr="001E4FBE" w:rsidRDefault="00047C14" w:rsidP="00BA27E6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Moduł operacyjny </w:t>
      </w:r>
      <w:r w:rsidR="00BA27E6" w:rsidRPr="001E4FBE">
        <w:rPr>
          <w:rFonts w:ascii="Arial" w:hAnsi="Arial" w:cs="Arial"/>
        </w:rPr>
        <w:t>SZGO posiada możliwość tworzenia planów wywozu odpadów, który określa:</w:t>
      </w:r>
    </w:p>
    <w:p w14:paraId="4ED67007" w14:textId="77777777" w:rsidR="00BA27E6" w:rsidRPr="001E4FBE" w:rsidRDefault="00BA27E6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Frakcję odbieranych odpadów,</w:t>
      </w:r>
    </w:p>
    <w:p w14:paraId="13948B12" w14:textId="77777777" w:rsidR="001E4FBE" w:rsidRDefault="00BA27E6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Pierwszy dzień wywozu odpadów,</w:t>
      </w:r>
    </w:p>
    <w:p w14:paraId="44A7F2CD" w14:textId="77777777" w:rsidR="001E4FBE" w:rsidRDefault="00BA27E6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Częstotliwość wywozu odpadów,</w:t>
      </w:r>
    </w:p>
    <w:p w14:paraId="7A1A8453" w14:textId="77777777" w:rsidR="001E4FBE" w:rsidRDefault="00BA27E6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Terminy wywozu odpadów na dany rok kalendarzowy,</w:t>
      </w:r>
    </w:p>
    <w:p w14:paraId="66536CE5" w14:textId="77777777" w:rsidR="001E4FBE" w:rsidRDefault="00BA27E6" w:rsidP="001E4FB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Lokalizacje, z których mają zostać odebrane odpady,</w:t>
      </w:r>
    </w:p>
    <w:p w14:paraId="11EB3484" w14:textId="0649C5C4" w:rsidR="00047C14" w:rsidRDefault="00BA27E6" w:rsidP="00047C14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Pojemniki, które mają zostać odebrane z lokalizacji objęt</w:t>
      </w:r>
      <w:r w:rsidR="001E4FBE">
        <w:rPr>
          <w:rFonts w:ascii="Arial" w:hAnsi="Arial" w:cs="Arial"/>
        </w:rPr>
        <w:t>ych danym planem wywozu odpa</w:t>
      </w:r>
      <w:r w:rsidR="0002188B">
        <w:rPr>
          <w:rFonts w:ascii="Arial" w:hAnsi="Arial" w:cs="Arial"/>
        </w:rPr>
        <w:t>dów,</w:t>
      </w:r>
    </w:p>
    <w:p w14:paraId="74D25DF7" w14:textId="09E0EE91" w:rsidR="0002188B" w:rsidRPr="00047C14" w:rsidRDefault="0002188B" w:rsidP="00047C14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Pojazd, który ma wykonywać dany plan wywozu.</w:t>
      </w:r>
    </w:p>
    <w:p w14:paraId="409E43ED" w14:textId="56375FEE" w:rsidR="00047C14" w:rsidRDefault="00047C14" w:rsidP="0045301A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Plany wywozu w module operacyjnym SZGO aktualizowane są automatycznie o nowe pojemniki, które zostały dostarczone pod lokalizacje objęte planem.</w:t>
      </w:r>
    </w:p>
    <w:p w14:paraId="2567FF10" w14:textId="412265C1" w:rsidR="00047C14" w:rsidRDefault="00047C14" w:rsidP="0045301A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Moduł operacyjny posiada możliwość wydruku planów wywozu dla wskazanej lokalizacji lub masowo.</w:t>
      </w:r>
    </w:p>
    <w:p w14:paraId="213A0C0A" w14:textId="3BB5ED6C" w:rsidR="0002188B" w:rsidRDefault="0002188B" w:rsidP="0045301A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Moduł operacyjny SZGO tworzy w sposób automatyczny trasy odbioru odpadów, które wysyłane są przeddzień zaplanowanego dnia zbiórki na wskazany pojazd. </w:t>
      </w:r>
    </w:p>
    <w:p w14:paraId="4D622585" w14:textId="3799288F" w:rsidR="0002188B" w:rsidRDefault="0002188B" w:rsidP="0045301A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Moduł operacyjny SZGO posiada możliwość analizowania tras wykonywanych przez pojazdy oraz przedstawiania w formie tabelarycznej oraz graficznej danych dotyczących realizacji usługi odbioru odpadów.</w:t>
      </w:r>
    </w:p>
    <w:p w14:paraId="00A88EBC" w14:textId="077EA985" w:rsidR="0045301A" w:rsidRDefault="00047C14" w:rsidP="0045301A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Moduł operacyjny</w:t>
      </w:r>
      <w:r w:rsidR="00BA27E6" w:rsidRPr="00BA27E6">
        <w:rPr>
          <w:rFonts w:ascii="Arial" w:hAnsi="Arial" w:cs="Arial"/>
        </w:rPr>
        <w:t xml:space="preserve"> SZGO posiada możliwość tworzenia zleceń do pojemników, które określają odpowiednie zdarzenia:</w:t>
      </w:r>
    </w:p>
    <w:p w14:paraId="5D786A62" w14:textId="7E48272B" w:rsidR="0045301A" w:rsidRDefault="00BA27E6" w:rsidP="0045301A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45301A">
        <w:rPr>
          <w:rFonts w:ascii="Arial" w:hAnsi="Arial" w:cs="Arial"/>
        </w:rPr>
        <w:t>Dostawa nowego pojemnika</w:t>
      </w:r>
      <w:r w:rsidR="00B46692">
        <w:rPr>
          <w:rFonts w:ascii="Arial" w:hAnsi="Arial" w:cs="Arial"/>
        </w:rPr>
        <w:t>;</w:t>
      </w:r>
    </w:p>
    <w:p w14:paraId="6F961242" w14:textId="311395A2" w:rsidR="0045301A" w:rsidRDefault="00BA27E6" w:rsidP="0045301A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45301A">
        <w:rPr>
          <w:rFonts w:ascii="Arial" w:hAnsi="Arial" w:cs="Arial"/>
        </w:rPr>
        <w:t>Odbiór pojemnika</w:t>
      </w:r>
      <w:r w:rsidR="00B46692">
        <w:rPr>
          <w:rFonts w:ascii="Arial" w:hAnsi="Arial" w:cs="Arial"/>
        </w:rPr>
        <w:t>;</w:t>
      </w:r>
    </w:p>
    <w:p w14:paraId="663A730A" w14:textId="576028D0" w:rsidR="00047C14" w:rsidRPr="00047C14" w:rsidRDefault="00BA27E6" w:rsidP="00047C14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45301A">
        <w:rPr>
          <w:rFonts w:ascii="Arial" w:hAnsi="Arial" w:cs="Arial"/>
        </w:rPr>
        <w:t>Serwis pojemnika</w:t>
      </w:r>
      <w:r w:rsidR="00B46692">
        <w:rPr>
          <w:rFonts w:ascii="Arial" w:hAnsi="Arial" w:cs="Arial"/>
        </w:rPr>
        <w:t>.</w:t>
      </w:r>
    </w:p>
    <w:p w14:paraId="2C246603" w14:textId="7EEF0B65" w:rsidR="00BA27E6" w:rsidRPr="00BA27E6" w:rsidRDefault="00047C14" w:rsidP="0045301A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Moduł operacyjny</w:t>
      </w:r>
      <w:r w:rsidRPr="00BA27E6">
        <w:rPr>
          <w:rFonts w:ascii="Arial" w:hAnsi="Arial" w:cs="Arial"/>
        </w:rPr>
        <w:t xml:space="preserve"> SZGO </w:t>
      </w:r>
      <w:r w:rsidR="00BA27E6" w:rsidRPr="00BA27E6">
        <w:rPr>
          <w:rFonts w:ascii="Arial" w:hAnsi="Arial" w:cs="Arial"/>
        </w:rPr>
        <w:t>posiada możliwość tworzenia list zleceń, które określają zbiór danych dotyczących:</w:t>
      </w:r>
    </w:p>
    <w:p w14:paraId="0B6A485A" w14:textId="77777777" w:rsidR="00BA27E6" w:rsidRPr="0045301A" w:rsidRDefault="00BA27E6" w:rsidP="0045301A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45301A">
        <w:rPr>
          <w:rFonts w:ascii="Arial" w:hAnsi="Arial" w:cs="Arial"/>
        </w:rPr>
        <w:t>Doposażenie pojemników (dostawa nowych pojemników)</w:t>
      </w:r>
    </w:p>
    <w:p w14:paraId="21F25DCC" w14:textId="4E1090B5" w:rsidR="00047C14" w:rsidRPr="00047C14" w:rsidRDefault="00BA27E6" w:rsidP="00047C14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45301A">
        <w:rPr>
          <w:rFonts w:ascii="Arial" w:hAnsi="Arial" w:cs="Arial"/>
        </w:rPr>
        <w:t>Wymiana pojemników</w:t>
      </w:r>
    </w:p>
    <w:p w14:paraId="364E3668" w14:textId="254D12ED" w:rsidR="00606451" w:rsidRDefault="00606451" w:rsidP="0045301A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Moduł operacyjny SZGO posiada możliwość rejestracji i ewidencji fotograficznych nieprawidłowości napotkanych podczas realizacji usługi odbioru odpadów. Rejestracja nieprawidłowości odbywa się za pośrednictwem aplikacji na system android przekazanej </w:t>
      </w:r>
      <w:r w:rsidR="00B46692">
        <w:rPr>
          <w:rFonts w:ascii="Arial" w:hAnsi="Arial" w:cs="Arial"/>
        </w:rPr>
        <w:t>Wykonawcy</w:t>
      </w:r>
      <w:r>
        <w:rPr>
          <w:rFonts w:ascii="Arial" w:hAnsi="Arial" w:cs="Arial"/>
        </w:rPr>
        <w:t xml:space="preserve"> przez Zamawiającego.</w:t>
      </w:r>
    </w:p>
    <w:p w14:paraId="7AD312DA" w14:textId="053DFE37" w:rsidR="00BA27E6" w:rsidRPr="00BA27E6" w:rsidRDefault="00BA27E6" w:rsidP="0045301A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BA27E6">
        <w:rPr>
          <w:rFonts w:ascii="Arial" w:hAnsi="Arial" w:cs="Arial"/>
        </w:rPr>
        <w:t xml:space="preserve">Stworzone listy zleceń </w:t>
      </w:r>
      <w:r w:rsidR="00047C14">
        <w:rPr>
          <w:rFonts w:ascii="Arial" w:hAnsi="Arial" w:cs="Arial"/>
        </w:rPr>
        <w:t xml:space="preserve">czy inne tworzone zestawienia </w:t>
      </w:r>
      <w:r w:rsidRPr="00BA27E6">
        <w:rPr>
          <w:rFonts w:ascii="Arial" w:hAnsi="Arial" w:cs="Arial"/>
        </w:rPr>
        <w:t xml:space="preserve">w </w:t>
      </w:r>
      <w:r w:rsidR="00047C14">
        <w:rPr>
          <w:rFonts w:ascii="Arial" w:hAnsi="Arial" w:cs="Arial"/>
        </w:rPr>
        <w:t>module operacyjnym</w:t>
      </w:r>
      <w:r w:rsidRPr="00BA27E6">
        <w:rPr>
          <w:rFonts w:ascii="Arial" w:hAnsi="Arial" w:cs="Arial"/>
        </w:rPr>
        <w:t xml:space="preserve"> SZGO mogą zostać wydrukowane na drukarce laserowej lub wyeksportowane do pliku w formatach: </w:t>
      </w:r>
      <w:proofErr w:type="spellStart"/>
      <w:r w:rsidRPr="00BA27E6">
        <w:rPr>
          <w:rFonts w:ascii="Arial" w:hAnsi="Arial" w:cs="Arial"/>
        </w:rPr>
        <w:t>excel</w:t>
      </w:r>
      <w:proofErr w:type="spellEnd"/>
      <w:r w:rsidRPr="00BA27E6">
        <w:rPr>
          <w:rFonts w:ascii="Arial" w:hAnsi="Arial" w:cs="Arial"/>
        </w:rPr>
        <w:t xml:space="preserve">, </w:t>
      </w:r>
      <w:proofErr w:type="spellStart"/>
      <w:r w:rsidRPr="00BA27E6">
        <w:rPr>
          <w:rFonts w:ascii="Arial" w:hAnsi="Arial" w:cs="Arial"/>
        </w:rPr>
        <w:t>csv</w:t>
      </w:r>
      <w:proofErr w:type="spellEnd"/>
      <w:r w:rsidRPr="00BA27E6">
        <w:rPr>
          <w:rFonts w:ascii="Arial" w:hAnsi="Arial" w:cs="Arial"/>
        </w:rPr>
        <w:t>, pdf i innych.</w:t>
      </w:r>
    </w:p>
    <w:p w14:paraId="0E873FF7" w14:textId="2CDC6C0F" w:rsidR="00BA27E6" w:rsidRPr="00BA27E6" w:rsidRDefault="00047C14" w:rsidP="0045301A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Moduł operacyjny</w:t>
      </w:r>
      <w:r w:rsidRPr="00BA27E6">
        <w:rPr>
          <w:rFonts w:ascii="Arial" w:hAnsi="Arial" w:cs="Arial"/>
        </w:rPr>
        <w:t xml:space="preserve"> SZGO </w:t>
      </w:r>
      <w:r w:rsidR="00BA27E6" w:rsidRPr="00BA27E6">
        <w:rPr>
          <w:rFonts w:ascii="Arial" w:hAnsi="Arial" w:cs="Arial"/>
        </w:rPr>
        <w:t>posiada możliwość rejestracji masy i frakcji oddaw</w:t>
      </w:r>
      <w:r w:rsidR="00606451">
        <w:rPr>
          <w:rFonts w:ascii="Arial" w:hAnsi="Arial" w:cs="Arial"/>
        </w:rPr>
        <w:t>anych odpadów na RIPOK i PSZOK oraz dodawania dokumentów ważenia.</w:t>
      </w:r>
    </w:p>
    <w:p w14:paraId="11A731C5" w14:textId="4AD004CA" w:rsidR="000F2CFA" w:rsidRDefault="00047C14" w:rsidP="00BA27E6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Moduł operacyjny</w:t>
      </w:r>
      <w:r w:rsidRPr="00BA27E6">
        <w:rPr>
          <w:rFonts w:ascii="Arial" w:hAnsi="Arial" w:cs="Arial"/>
        </w:rPr>
        <w:t xml:space="preserve"> SZGO </w:t>
      </w:r>
      <w:r w:rsidR="00BA27E6" w:rsidRPr="00BA27E6">
        <w:rPr>
          <w:rFonts w:ascii="Arial" w:hAnsi="Arial" w:cs="Arial"/>
        </w:rPr>
        <w:t xml:space="preserve">posiada możliwość wydruku etykiet adresowych na pojemniki. Wydruk etykiet odbywa się za pośrednictwem drukarki </w:t>
      </w:r>
      <w:proofErr w:type="spellStart"/>
      <w:r w:rsidR="00BA27E6" w:rsidRPr="00BA27E6">
        <w:rPr>
          <w:rFonts w:ascii="Arial" w:hAnsi="Arial" w:cs="Arial"/>
        </w:rPr>
        <w:t>termotransferowej</w:t>
      </w:r>
      <w:proofErr w:type="spellEnd"/>
      <w:r w:rsidR="00BA27E6" w:rsidRPr="00BA27E6">
        <w:rPr>
          <w:rFonts w:ascii="Arial" w:hAnsi="Arial" w:cs="Arial"/>
        </w:rPr>
        <w:t xml:space="preserve"> lub drukarki laserowej.</w:t>
      </w:r>
    </w:p>
    <w:p w14:paraId="09F2FA07" w14:textId="7577A450" w:rsidR="00BA27E6" w:rsidRDefault="00BA27E6" w:rsidP="00754B23">
      <w:pPr>
        <w:pStyle w:val="Nagwek3"/>
        <w:numPr>
          <w:ilvl w:val="1"/>
          <w:numId w:val="3"/>
        </w:numPr>
        <w:jc w:val="both"/>
        <w:rPr>
          <w:rFonts w:ascii="Arial" w:hAnsi="Arial" w:cs="Arial"/>
          <w:sz w:val="24"/>
          <w:szCs w:val="24"/>
        </w:rPr>
      </w:pPr>
      <w:bookmarkStart w:id="3" w:name="_Toc518038122"/>
      <w:r w:rsidRPr="00BA27E6">
        <w:rPr>
          <w:rFonts w:ascii="Arial" w:hAnsi="Arial" w:cs="Arial"/>
          <w:sz w:val="24"/>
          <w:szCs w:val="24"/>
        </w:rPr>
        <w:t>Oznakowanie pojemników</w:t>
      </w:r>
      <w:bookmarkEnd w:id="3"/>
    </w:p>
    <w:p w14:paraId="00D58197" w14:textId="77777777" w:rsidR="00754B23" w:rsidRPr="00754B23" w:rsidRDefault="00754B23" w:rsidP="00754B23">
      <w:pPr>
        <w:pStyle w:val="Akapitzlist"/>
      </w:pPr>
    </w:p>
    <w:p w14:paraId="496E9577" w14:textId="53FDE56F" w:rsidR="00BA27E6" w:rsidRPr="0045301A" w:rsidRDefault="00BA27E6" w:rsidP="00BA27E6">
      <w:pPr>
        <w:spacing w:before="120" w:after="120"/>
        <w:jc w:val="both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 w:rsidRPr="0045301A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Na podstawie danych dot. deklaracji znajdujących się w przekazanym przez Zamawiającego </w:t>
      </w:r>
      <w:r w:rsidR="007E375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module operacyjnym</w:t>
      </w:r>
      <w:r w:rsidRPr="0045301A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SZGO, </w:t>
      </w:r>
      <w:r w:rsidR="00B4669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Wykonawca</w:t>
      </w:r>
      <w:r w:rsidRPr="0045301A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dokona inwentaryzacji pojemników na terenie objętym zamówieniem w terminie </w:t>
      </w:r>
      <w:r w:rsidRPr="0068380E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60</w:t>
      </w:r>
      <w:r w:rsidRPr="0045301A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dni </w:t>
      </w:r>
      <w:r w:rsidR="007E375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kalendarzowych licząc </w:t>
      </w:r>
      <w:r w:rsidRPr="0045301A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od </w:t>
      </w:r>
      <w:r w:rsidR="007E375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daty </w:t>
      </w:r>
      <w:r w:rsidRPr="0045301A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przekazania przez Zamawiającego </w:t>
      </w:r>
      <w:r w:rsidR="0002188B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modułu operacyjnego</w:t>
      </w:r>
      <w:r w:rsidRPr="0045301A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SZGO. Inwentaryzacja pojemników ma skutkować:</w:t>
      </w:r>
    </w:p>
    <w:p w14:paraId="2D1DA3EA" w14:textId="77777777" w:rsidR="00606451" w:rsidRDefault="00BA27E6" w:rsidP="00606451">
      <w:pPr>
        <w:pStyle w:val="Akapitzlist"/>
        <w:numPr>
          <w:ilvl w:val="2"/>
          <w:numId w:val="3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 xml:space="preserve">Oznakowaniem wszystkich pojemników za pomocą transponderów RFID oraz etykiet </w:t>
      </w:r>
      <w:r w:rsidR="007E3752" w:rsidRPr="00606451">
        <w:rPr>
          <w:rFonts w:ascii="Arial" w:hAnsi="Arial" w:cs="Arial"/>
        </w:rPr>
        <w:t>identyfikacyjnych</w:t>
      </w:r>
      <w:r w:rsidRPr="00606451">
        <w:rPr>
          <w:rFonts w:ascii="Arial" w:hAnsi="Arial" w:cs="Arial"/>
        </w:rPr>
        <w:t xml:space="preserve"> z odpowiednim ich podziałem na frakcję i pojemność. Oznakowanie pojemników musi skutkować ich </w:t>
      </w:r>
      <w:proofErr w:type="spellStart"/>
      <w:r w:rsidRPr="00606451">
        <w:rPr>
          <w:rFonts w:ascii="Arial" w:hAnsi="Arial" w:cs="Arial"/>
        </w:rPr>
        <w:t>geolokalizacją</w:t>
      </w:r>
      <w:proofErr w:type="spellEnd"/>
      <w:r w:rsidRPr="00606451">
        <w:rPr>
          <w:rFonts w:ascii="Arial" w:hAnsi="Arial" w:cs="Arial"/>
        </w:rPr>
        <w:t xml:space="preserve"> w terenie poprzez przypisanie pojemników do odpowiednich punktów odbioru odpadów czy lokalizacji wynikającej z deklaracji. Transpondery RFID muszą być zgodne z normą EN 14803 oraz funkcjono</w:t>
      </w:r>
      <w:r w:rsidR="00996ECB" w:rsidRPr="00606451">
        <w:rPr>
          <w:rFonts w:ascii="Arial" w:hAnsi="Arial" w:cs="Arial"/>
        </w:rPr>
        <w:t>wać w częstotliwości 134,2 kHz.</w:t>
      </w:r>
    </w:p>
    <w:p w14:paraId="7424A8B2" w14:textId="179D3C0F" w:rsidR="00606451" w:rsidRDefault="00996ECB" w:rsidP="00606451">
      <w:pPr>
        <w:pStyle w:val="Akapitzlist"/>
        <w:numPr>
          <w:ilvl w:val="2"/>
          <w:numId w:val="3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 xml:space="preserve">Etykiety </w:t>
      </w:r>
      <w:r w:rsidRPr="00E06B94">
        <w:rPr>
          <w:rFonts w:ascii="Arial" w:hAnsi="Arial" w:cs="Arial"/>
        </w:rPr>
        <w:t>identyfikacyjne</w:t>
      </w:r>
      <w:r w:rsidR="00704DF4" w:rsidRPr="00E06B94">
        <w:rPr>
          <w:rFonts w:ascii="Arial" w:hAnsi="Arial" w:cs="Arial"/>
        </w:rPr>
        <w:t xml:space="preserve"> </w:t>
      </w:r>
      <w:r w:rsidR="00253050" w:rsidRPr="00E06B94">
        <w:rPr>
          <w:rFonts w:ascii="Arial" w:hAnsi="Arial" w:cs="Arial"/>
        </w:rPr>
        <w:t>(kody kreskowe)</w:t>
      </w:r>
      <w:r w:rsidRPr="00E06B94">
        <w:rPr>
          <w:rFonts w:ascii="Arial" w:hAnsi="Arial" w:cs="Arial"/>
        </w:rPr>
        <w:t xml:space="preserve"> muszą być wykonane z materiału trwałego i odpornego na warunki atmosferyczne, minimalne</w:t>
      </w:r>
      <w:r w:rsidRPr="00606451">
        <w:rPr>
          <w:rFonts w:ascii="Arial" w:hAnsi="Arial" w:cs="Arial"/>
        </w:rPr>
        <w:t xml:space="preserve"> wymiary to 80 x 40 mm</w:t>
      </w:r>
      <w:r w:rsidR="000A3685" w:rsidRPr="00606451">
        <w:rPr>
          <w:rFonts w:ascii="Arial" w:hAnsi="Arial" w:cs="Arial"/>
        </w:rPr>
        <w:t xml:space="preserve">. </w:t>
      </w:r>
      <w:r w:rsidR="00BA27E6" w:rsidRPr="00606451">
        <w:rPr>
          <w:rFonts w:ascii="Arial" w:hAnsi="Arial" w:cs="Arial"/>
        </w:rPr>
        <w:t>Etykiety adresowe muszą zawierać minimum:</w:t>
      </w:r>
    </w:p>
    <w:p w14:paraId="1DE4BB48" w14:textId="1F0A9FE9" w:rsidR="00606451" w:rsidRDefault="00606451" w:rsidP="00606451">
      <w:pPr>
        <w:pStyle w:val="Akapitzlist"/>
        <w:numPr>
          <w:ilvl w:val="0"/>
          <w:numId w:val="4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>Frakcję odpadów</w:t>
      </w:r>
      <w:r w:rsidR="00B46692">
        <w:rPr>
          <w:rFonts w:ascii="Arial" w:hAnsi="Arial" w:cs="Arial"/>
        </w:rPr>
        <w:t>;</w:t>
      </w:r>
    </w:p>
    <w:p w14:paraId="7867E9F5" w14:textId="75A57A25" w:rsidR="00606451" w:rsidRDefault="00606451" w:rsidP="00606451">
      <w:pPr>
        <w:pStyle w:val="Akapitzlist"/>
        <w:numPr>
          <w:ilvl w:val="0"/>
          <w:numId w:val="4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>Pojemność pojemnika</w:t>
      </w:r>
      <w:r w:rsidR="00B46692">
        <w:rPr>
          <w:rFonts w:ascii="Arial" w:hAnsi="Arial" w:cs="Arial"/>
        </w:rPr>
        <w:t>;</w:t>
      </w:r>
    </w:p>
    <w:p w14:paraId="2E788A0C" w14:textId="684BC8BD" w:rsidR="00606451" w:rsidRDefault="00606451" w:rsidP="00606451">
      <w:pPr>
        <w:pStyle w:val="Akapitzlist"/>
        <w:numPr>
          <w:ilvl w:val="0"/>
          <w:numId w:val="4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>Nr pojemnika</w:t>
      </w:r>
      <w:r w:rsidR="00B46692">
        <w:rPr>
          <w:rFonts w:ascii="Arial" w:hAnsi="Arial" w:cs="Arial"/>
        </w:rPr>
        <w:t>;</w:t>
      </w:r>
    </w:p>
    <w:p w14:paraId="643F7F01" w14:textId="3E60D8B2" w:rsidR="00606451" w:rsidRDefault="00606451" w:rsidP="00606451">
      <w:pPr>
        <w:pStyle w:val="Akapitzlist"/>
        <w:numPr>
          <w:ilvl w:val="0"/>
          <w:numId w:val="4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 xml:space="preserve">Logo Związku Gmin </w:t>
      </w:r>
      <w:proofErr w:type="spellStart"/>
      <w:r w:rsidRPr="00606451">
        <w:rPr>
          <w:rFonts w:ascii="Arial" w:hAnsi="Arial" w:cs="Arial"/>
        </w:rPr>
        <w:t>Krajny</w:t>
      </w:r>
      <w:proofErr w:type="spellEnd"/>
      <w:r w:rsidR="00B46692">
        <w:rPr>
          <w:rFonts w:ascii="Arial" w:hAnsi="Arial" w:cs="Arial"/>
        </w:rPr>
        <w:t>.</w:t>
      </w:r>
    </w:p>
    <w:p w14:paraId="25B5C563" w14:textId="65C1A580" w:rsidR="00606451" w:rsidRPr="00606451" w:rsidRDefault="00606451" w:rsidP="00606451">
      <w:pPr>
        <w:pStyle w:val="Akapitzlist"/>
        <w:numPr>
          <w:ilvl w:val="0"/>
          <w:numId w:val="4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>Jasne rozróżnienie na typ lokalizacji (</w:t>
      </w:r>
      <w:r w:rsidR="0068380E">
        <w:rPr>
          <w:rFonts w:ascii="Arial" w:hAnsi="Arial" w:cs="Arial"/>
        </w:rPr>
        <w:t>z</w:t>
      </w:r>
      <w:r w:rsidRPr="00606451">
        <w:rPr>
          <w:rFonts w:ascii="Arial" w:hAnsi="Arial" w:cs="Arial"/>
        </w:rPr>
        <w:t>amieszka</w:t>
      </w:r>
      <w:r w:rsidR="0068380E">
        <w:rPr>
          <w:rFonts w:ascii="Arial" w:hAnsi="Arial" w:cs="Arial"/>
        </w:rPr>
        <w:t>n</w:t>
      </w:r>
      <w:r w:rsidRPr="00606451">
        <w:rPr>
          <w:rFonts w:ascii="Arial" w:hAnsi="Arial" w:cs="Arial"/>
        </w:rPr>
        <w:t>a/niezamieszka</w:t>
      </w:r>
      <w:r w:rsidR="0068380E">
        <w:rPr>
          <w:rFonts w:ascii="Arial" w:hAnsi="Arial" w:cs="Arial"/>
        </w:rPr>
        <w:t>n</w:t>
      </w:r>
      <w:r w:rsidRPr="00606451">
        <w:rPr>
          <w:rFonts w:ascii="Arial" w:hAnsi="Arial" w:cs="Arial"/>
        </w:rPr>
        <w:t>a)</w:t>
      </w:r>
    </w:p>
    <w:p w14:paraId="55A26D1C" w14:textId="16F991A6" w:rsidR="00606451" w:rsidRDefault="00BA27E6" w:rsidP="00606451">
      <w:pPr>
        <w:pStyle w:val="Akapitzlist"/>
        <w:numPr>
          <w:ilvl w:val="2"/>
          <w:numId w:val="3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 xml:space="preserve">Wszystkie nieprawidłowości napotkane podczas wykonywania procesu oznakowania pojemników/kontenerów muszą zostać zgłoszone, najpóźniej dnia następnego od czasu wykrycia nieprawidłowości, do Zamawiającego. Zgłoszenie nieprawidłowości w formie elektronicznej ma zostać wysłane na </w:t>
      </w:r>
      <w:r w:rsidRPr="009E75A0">
        <w:rPr>
          <w:rFonts w:ascii="Arial" w:hAnsi="Arial" w:cs="Arial"/>
        </w:rPr>
        <w:t xml:space="preserve">adres: </w:t>
      </w:r>
      <w:hyperlink r:id="rId9" w:history="1">
        <w:r w:rsidR="0068380E" w:rsidRPr="008D2C4D">
          <w:rPr>
            <w:rStyle w:val="Hipercze"/>
            <w:rFonts w:ascii="Arial" w:hAnsi="Arial" w:cs="Arial"/>
          </w:rPr>
          <w:t>zgkrajny@wp.pl</w:t>
        </w:r>
      </w:hyperlink>
      <w:r w:rsidR="0068380E">
        <w:rPr>
          <w:rFonts w:ascii="Arial" w:hAnsi="Arial" w:cs="Arial"/>
        </w:rPr>
        <w:t xml:space="preserve">. </w:t>
      </w:r>
      <w:r w:rsidRPr="009E75A0">
        <w:rPr>
          <w:rFonts w:ascii="Arial" w:hAnsi="Arial" w:cs="Arial"/>
        </w:rPr>
        <w:t xml:space="preserve"> </w:t>
      </w:r>
      <w:r w:rsidR="00B46692">
        <w:rPr>
          <w:rFonts w:ascii="Arial" w:hAnsi="Arial" w:cs="Arial"/>
        </w:rPr>
        <w:t>Wykonawca</w:t>
      </w:r>
      <w:r w:rsidRPr="00606451">
        <w:rPr>
          <w:rFonts w:ascii="Arial" w:hAnsi="Arial" w:cs="Arial"/>
        </w:rPr>
        <w:t xml:space="preserve"> musi szczególnie zwrócić uwagę na nieprawidłowości związane z:</w:t>
      </w:r>
    </w:p>
    <w:p w14:paraId="0E6FD4B0" w14:textId="52A58EF6" w:rsidR="00606451" w:rsidRPr="00606451" w:rsidRDefault="00606451" w:rsidP="00606451">
      <w:pPr>
        <w:pStyle w:val="Akapitzlist"/>
        <w:numPr>
          <w:ilvl w:val="0"/>
          <w:numId w:val="4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>Oznakowaniem pojemników i przypisaniem ich do lokalizacji/deklaracji, których nie ma w bazie danych przekazanej przez Zamawiającego. Taka lista adresów lokalizacji wraz z oznakowanym pojemnikami/kontenerami musi zostać wysłana pod wyżej wskazany adres email.</w:t>
      </w:r>
    </w:p>
    <w:p w14:paraId="7642C70A" w14:textId="053580F5" w:rsidR="00BA27E6" w:rsidRDefault="00BA27E6" w:rsidP="00606451">
      <w:pPr>
        <w:pStyle w:val="Akapitzlist"/>
        <w:numPr>
          <w:ilvl w:val="2"/>
          <w:numId w:val="3"/>
        </w:numPr>
        <w:spacing w:before="120" w:after="120"/>
        <w:jc w:val="both"/>
        <w:rPr>
          <w:rFonts w:ascii="Arial" w:hAnsi="Arial" w:cs="Arial"/>
        </w:rPr>
      </w:pPr>
      <w:r w:rsidRPr="00606451">
        <w:rPr>
          <w:rFonts w:ascii="Arial" w:hAnsi="Arial" w:cs="Arial"/>
        </w:rPr>
        <w:t xml:space="preserve">Pojemniki, które zostały oznakowane i przypisane do odpowiednich lokalizacji, które znajdują się w bazie danych przekazanej przez Zamawiającego </w:t>
      </w:r>
      <w:r w:rsidR="00BD59F8" w:rsidRPr="00606451">
        <w:rPr>
          <w:rFonts w:ascii="Arial" w:hAnsi="Arial" w:cs="Arial"/>
        </w:rPr>
        <w:t xml:space="preserve">w module operacyjnym SZGO </w:t>
      </w:r>
      <w:r w:rsidRPr="00606451">
        <w:rPr>
          <w:rFonts w:ascii="Arial" w:hAnsi="Arial" w:cs="Arial"/>
        </w:rPr>
        <w:t xml:space="preserve">muszą zostać zaimportowane do oprogramowania Zamawiającego SZGO. </w:t>
      </w:r>
      <w:r w:rsidR="00606451">
        <w:rPr>
          <w:rFonts w:ascii="Arial" w:hAnsi="Arial" w:cs="Arial"/>
        </w:rPr>
        <w:t xml:space="preserve"> </w:t>
      </w:r>
    </w:p>
    <w:p w14:paraId="70A0E2C2" w14:textId="052184A4" w:rsidR="00606451" w:rsidRPr="00606451" w:rsidRDefault="00606451" w:rsidP="00606451">
      <w:pPr>
        <w:pStyle w:val="Akapitzlist"/>
        <w:numPr>
          <w:ilvl w:val="2"/>
          <w:numId w:val="3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Proces oznakowania pojemników oraz importu danych oznakowanych pojemników </w:t>
      </w:r>
      <w:r w:rsidR="00754B23">
        <w:rPr>
          <w:rFonts w:ascii="Arial" w:hAnsi="Arial" w:cs="Arial"/>
        </w:rPr>
        <w:t xml:space="preserve">do modułu operacyjnego SZGO </w:t>
      </w:r>
      <w:r w:rsidR="00B46692">
        <w:rPr>
          <w:rFonts w:ascii="Arial" w:hAnsi="Arial" w:cs="Arial"/>
        </w:rPr>
        <w:t>Wykonawca</w:t>
      </w:r>
      <w:r>
        <w:rPr>
          <w:rFonts w:ascii="Arial" w:hAnsi="Arial" w:cs="Arial"/>
        </w:rPr>
        <w:t xml:space="preserve"> musi przeprowadzać przy pomocy kolektorów danych </w:t>
      </w:r>
      <w:r w:rsidR="00754B23">
        <w:rPr>
          <w:rFonts w:ascii="Arial" w:hAnsi="Arial" w:cs="Arial"/>
        </w:rPr>
        <w:t>przekazanych przez Zamawiającego.</w:t>
      </w:r>
    </w:p>
    <w:p w14:paraId="0AED18F5" w14:textId="77777777" w:rsidR="00754B23" w:rsidRPr="00BA27E6" w:rsidRDefault="00754B23" w:rsidP="00BA27E6">
      <w:pPr>
        <w:pStyle w:val="Bezodstpw"/>
        <w:jc w:val="both"/>
        <w:rPr>
          <w:rFonts w:ascii="Arial" w:hAnsi="Arial" w:cs="Arial"/>
          <w:sz w:val="24"/>
          <w:szCs w:val="24"/>
          <w:lang w:val="pl-PL" w:eastAsia="pl-PL"/>
        </w:rPr>
      </w:pPr>
    </w:p>
    <w:p w14:paraId="1A757A55" w14:textId="77777777" w:rsidR="00BA27E6" w:rsidRPr="00BA27E6" w:rsidRDefault="00BA27E6" w:rsidP="00BA27E6">
      <w:pPr>
        <w:pStyle w:val="Nagwek3"/>
        <w:jc w:val="both"/>
        <w:rPr>
          <w:rFonts w:ascii="Arial" w:hAnsi="Arial" w:cs="Arial"/>
          <w:sz w:val="24"/>
          <w:szCs w:val="24"/>
        </w:rPr>
      </w:pPr>
      <w:bookmarkStart w:id="4" w:name="_Toc518038123"/>
      <w:r w:rsidRPr="00BA27E6">
        <w:rPr>
          <w:rFonts w:ascii="Arial" w:hAnsi="Arial" w:cs="Arial"/>
          <w:sz w:val="24"/>
          <w:szCs w:val="24"/>
        </w:rPr>
        <w:t>3.2. Plany wywozu odpadów</w:t>
      </w:r>
      <w:bookmarkEnd w:id="4"/>
    </w:p>
    <w:p w14:paraId="27E2DA1C" w14:textId="77777777" w:rsidR="00BA27E6" w:rsidRPr="00BA27E6" w:rsidRDefault="00BA27E6" w:rsidP="00BA27E6">
      <w:pPr>
        <w:jc w:val="both"/>
        <w:rPr>
          <w:rFonts w:ascii="Arial" w:hAnsi="Arial" w:cs="Arial"/>
          <w:lang w:eastAsia="pl-PL"/>
        </w:rPr>
      </w:pPr>
    </w:p>
    <w:p w14:paraId="44D625BC" w14:textId="5C883772" w:rsidR="00BA27E6" w:rsidRPr="00BD59F8" w:rsidRDefault="00BA27E6" w:rsidP="00BA27E6">
      <w:pPr>
        <w:jc w:val="both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Na podstawie danych lokalizacji wynikających z deklaracji, punktów odbioru odpadów i oznakowanych pojemników, </w:t>
      </w:r>
      <w:r w:rsidR="00B4669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Wykonawca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</w:t>
      </w:r>
      <w:r w:rsidR="00E06B94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musi stworzyć w oprogramowaniu Z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amawiającego SZGO plany</w:t>
      </w:r>
      <w:r w:rsidR="00E06B94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/harmonogramy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</w:t>
      </w:r>
      <w:r w:rsidR="00E06B94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odbioru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odpadów na okres trwania zamówienia oraz 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lastRenderedPageBreak/>
        <w:t>przypisanie do nich pojazdów, które będą je wykonywać</w:t>
      </w:r>
      <w:r w:rsidR="00E06B94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na warunkach określonych w pkt 3.8. pkt 3) SIWZ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. </w:t>
      </w:r>
      <w:r w:rsidR="00E06B94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Plany te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musz</w:t>
      </w:r>
      <w:r w:rsidR="00E06B94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ą 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określać:</w:t>
      </w:r>
    </w:p>
    <w:p w14:paraId="667274A9" w14:textId="77777777" w:rsidR="00BA27E6" w:rsidRPr="00BD59F8" w:rsidRDefault="00BA27E6" w:rsidP="00754B23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BD59F8">
        <w:rPr>
          <w:rFonts w:ascii="Arial" w:hAnsi="Arial" w:cs="Arial"/>
        </w:rPr>
        <w:t>Frakcję odbieranych odpadów,</w:t>
      </w:r>
    </w:p>
    <w:p w14:paraId="4FF26FA7" w14:textId="16872F09" w:rsidR="00BA27E6" w:rsidRPr="00BD59F8" w:rsidRDefault="00BA27E6" w:rsidP="00754B23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BD59F8">
        <w:rPr>
          <w:rFonts w:ascii="Arial" w:hAnsi="Arial" w:cs="Arial"/>
        </w:rPr>
        <w:t xml:space="preserve">Pierwszy dzień </w:t>
      </w:r>
      <w:r w:rsidR="00E06B94">
        <w:rPr>
          <w:rFonts w:ascii="Arial" w:hAnsi="Arial" w:cs="Arial"/>
        </w:rPr>
        <w:t>odbioru</w:t>
      </w:r>
      <w:r w:rsidRPr="00BD59F8">
        <w:rPr>
          <w:rFonts w:ascii="Arial" w:hAnsi="Arial" w:cs="Arial"/>
        </w:rPr>
        <w:t xml:space="preserve"> odpadów,</w:t>
      </w:r>
    </w:p>
    <w:p w14:paraId="22B247F7" w14:textId="10A5724E" w:rsidR="00BA27E6" w:rsidRPr="00BD59F8" w:rsidRDefault="00E06B94" w:rsidP="00754B23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Częstotliwość odbioru</w:t>
      </w:r>
      <w:r w:rsidR="00BA27E6" w:rsidRPr="00BD59F8">
        <w:rPr>
          <w:rFonts w:ascii="Arial" w:hAnsi="Arial" w:cs="Arial"/>
        </w:rPr>
        <w:t xml:space="preserve"> odpadów,</w:t>
      </w:r>
    </w:p>
    <w:p w14:paraId="2C7F9098" w14:textId="715D7DBA" w:rsidR="00BA27E6" w:rsidRPr="00BD59F8" w:rsidRDefault="00BA27E6" w:rsidP="00754B23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BD59F8">
        <w:rPr>
          <w:rFonts w:ascii="Arial" w:hAnsi="Arial" w:cs="Arial"/>
        </w:rPr>
        <w:t xml:space="preserve">Terminy </w:t>
      </w:r>
      <w:r w:rsidR="00E06B94">
        <w:rPr>
          <w:rFonts w:ascii="Arial" w:hAnsi="Arial" w:cs="Arial"/>
        </w:rPr>
        <w:t>odbioru</w:t>
      </w:r>
      <w:r w:rsidRPr="00BD59F8">
        <w:rPr>
          <w:rFonts w:ascii="Arial" w:hAnsi="Arial" w:cs="Arial"/>
        </w:rPr>
        <w:t xml:space="preserve"> odpadów na dany rok kalendarzowy,</w:t>
      </w:r>
    </w:p>
    <w:p w14:paraId="34DAE419" w14:textId="77777777" w:rsidR="00BA27E6" w:rsidRPr="00BD59F8" w:rsidRDefault="00BA27E6" w:rsidP="00754B23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BD59F8">
        <w:rPr>
          <w:rFonts w:ascii="Arial" w:hAnsi="Arial" w:cs="Arial"/>
        </w:rPr>
        <w:t>Lokalizacje, z których mają zostać odebrane odpady,</w:t>
      </w:r>
    </w:p>
    <w:p w14:paraId="4C6D547E" w14:textId="2AAD428E" w:rsidR="00BA27E6" w:rsidRPr="00BD59F8" w:rsidRDefault="00BA27E6" w:rsidP="00754B23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BD59F8">
        <w:rPr>
          <w:rFonts w:ascii="Arial" w:hAnsi="Arial" w:cs="Arial"/>
        </w:rPr>
        <w:t>Pojemniki, które mają zostać odebrane z lokalizacji objętych danym planem wywozu odpadów</w:t>
      </w:r>
      <w:r w:rsidR="00E06B94">
        <w:rPr>
          <w:rFonts w:ascii="Arial" w:hAnsi="Arial" w:cs="Arial"/>
        </w:rPr>
        <w:t>,</w:t>
      </w:r>
    </w:p>
    <w:p w14:paraId="194F5592" w14:textId="77777777" w:rsidR="00BA27E6" w:rsidRPr="00BD59F8" w:rsidRDefault="00BA27E6" w:rsidP="00754B23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BD59F8">
        <w:rPr>
          <w:rFonts w:ascii="Arial" w:hAnsi="Arial" w:cs="Arial"/>
        </w:rPr>
        <w:t>Pojazd, który ma wykonać dany plan wywozu odpadów.</w:t>
      </w:r>
    </w:p>
    <w:p w14:paraId="139275D1" w14:textId="77777777" w:rsidR="00BA27E6" w:rsidRPr="00BD59F8" w:rsidRDefault="00BA27E6" w:rsidP="00BA27E6">
      <w:pPr>
        <w:jc w:val="both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</w:p>
    <w:p w14:paraId="4F2AED14" w14:textId="6E64529A" w:rsidR="00BA27E6" w:rsidRPr="00BD59F8" w:rsidRDefault="00BA27E6" w:rsidP="00BA27E6">
      <w:pPr>
        <w:jc w:val="both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Pojazdy odbierające odpady komunalne muszą zostać przypisane do odpowiednich planów wywozu odpadów najpóźniej dzień przed terminem zbiórki odpadów. W przypadkach niezależnych od </w:t>
      </w:r>
      <w:r w:rsidR="00B4669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Wykonawcy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tj. awaria pojazdu, pojazd wykonujący odpowiedni plan wywozu odpadów, może zostać przypisany w dzień zbiórki, a trasa wynikająca z planu wywozu odpadów wysła</w:t>
      </w:r>
      <w:r w:rsidR="000F2CFA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na na wybrany pojazd manualnie. </w:t>
      </w:r>
      <w:r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Uzupełnione plany wywozu odpadów, niezależnie czy został przypisany do nich pojazd, muszą zostać udostępnione do publikacji na portalu internetowym Zamawiającego.</w:t>
      </w:r>
    </w:p>
    <w:p w14:paraId="753498CF" w14:textId="77777777" w:rsidR="00BA27E6" w:rsidRPr="00BA27E6" w:rsidRDefault="00BA27E6" w:rsidP="00BA27E6">
      <w:pPr>
        <w:pStyle w:val="Nagwek3"/>
        <w:jc w:val="both"/>
        <w:rPr>
          <w:rFonts w:ascii="Arial" w:hAnsi="Arial" w:cs="Arial"/>
          <w:sz w:val="24"/>
          <w:szCs w:val="24"/>
        </w:rPr>
      </w:pPr>
      <w:bookmarkStart w:id="5" w:name="_Toc518038124"/>
      <w:r w:rsidRPr="00BA27E6">
        <w:rPr>
          <w:rFonts w:ascii="Arial" w:hAnsi="Arial" w:cs="Arial"/>
          <w:sz w:val="24"/>
          <w:szCs w:val="24"/>
        </w:rPr>
        <w:t>3.3. Zadania i działania reklamacyjne.</w:t>
      </w:r>
      <w:bookmarkEnd w:id="5"/>
    </w:p>
    <w:p w14:paraId="7DD725B9" w14:textId="77777777" w:rsidR="00BA27E6" w:rsidRPr="00BA27E6" w:rsidRDefault="00BA27E6" w:rsidP="00BA27E6">
      <w:pPr>
        <w:jc w:val="both"/>
        <w:rPr>
          <w:rFonts w:ascii="Arial" w:hAnsi="Arial" w:cs="Arial"/>
          <w:lang w:eastAsia="pl-PL"/>
        </w:rPr>
      </w:pPr>
    </w:p>
    <w:p w14:paraId="41CF1308" w14:textId="22FDAE31" w:rsidR="00BD59F8" w:rsidRDefault="00B46692" w:rsidP="00BD59F8">
      <w:pPr>
        <w:jc w:val="both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Wykonawca</w:t>
      </w:r>
      <w:r w:rsidR="00BA27E6"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musi reagować na zadania reklamacyjne oraz zadania wynikające z codziennej aktualizacji danych w oprogramowaniu Zamawiającego SZGO najpóźniej 24h od zarej</w:t>
      </w:r>
      <w:r w:rsid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estrowania danego zadania, np.:</w:t>
      </w:r>
    </w:p>
    <w:p w14:paraId="034E8B5A" w14:textId="77777777" w:rsidR="00D87118" w:rsidRDefault="00D87118" w:rsidP="00BD59F8">
      <w:pPr>
        <w:jc w:val="both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</w:p>
    <w:p w14:paraId="4C39307D" w14:textId="361ED72E" w:rsidR="0002188B" w:rsidRPr="001E4FBE" w:rsidRDefault="0002188B" w:rsidP="0002188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 xml:space="preserve">Zadanie </w:t>
      </w:r>
      <w:r>
        <w:rPr>
          <w:rFonts w:ascii="Arial" w:hAnsi="Arial" w:cs="Arial"/>
        </w:rPr>
        <w:t xml:space="preserve">dostawy i </w:t>
      </w:r>
      <w:r w:rsidRPr="001E4FBE">
        <w:rPr>
          <w:rFonts w:ascii="Arial" w:hAnsi="Arial" w:cs="Arial"/>
        </w:rPr>
        <w:t>oznakowania poj</w:t>
      </w:r>
      <w:r>
        <w:rPr>
          <w:rFonts w:ascii="Arial" w:hAnsi="Arial" w:cs="Arial"/>
        </w:rPr>
        <w:t>emników</w:t>
      </w:r>
      <w:r w:rsidRPr="001E4FBE">
        <w:rPr>
          <w:rFonts w:ascii="Arial" w:hAnsi="Arial" w:cs="Arial"/>
        </w:rPr>
        <w:t xml:space="preserve"> w przypadku pojawienia się nowej deklaracji</w:t>
      </w:r>
      <w:r w:rsidR="00E06B94">
        <w:rPr>
          <w:rFonts w:ascii="Arial" w:hAnsi="Arial" w:cs="Arial"/>
        </w:rPr>
        <w:t>,</w:t>
      </w:r>
    </w:p>
    <w:p w14:paraId="49060566" w14:textId="5831C611" w:rsidR="0002188B" w:rsidRPr="001E4FBE" w:rsidRDefault="0002188B" w:rsidP="0002188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Zadanie wymiany pojemnika w przypadku jego zniszczenia</w:t>
      </w:r>
      <w:r w:rsidR="00E06B94">
        <w:rPr>
          <w:rFonts w:ascii="Arial" w:hAnsi="Arial" w:cs="Arial"/>
        </w:rPr>
        <w:t>,</w:t>
      </w:r>
    </w:p>
    <w:p w14:paraId="0709F9AB" w14:textId="08886986" w:rsidR="0002188B" w:rsidRDefault="0002188B" w:rsidP="0002188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 xml:space="preserve">Zadanie nieobsługiwania lokalizacji w przypadku </w:t>
      </w:r>
      <w:r>
        <w:rPr>
          <w:rFonts w:ascii="Arial" w:hAnsi="Arial" w:cs="Arial"/>
        </w:rPr>
        <w:t>dezaktywacji lokalizacji</w:t>
      </w:r>
      <w:r w:rsidR="00E06B94">
        <w:rPr>
          <w:rFonts w:ascii="Arial" w:hAnsi="Arial" w:cs="Arial"/>
        </w:rPr>
        <w:t>,</w:t>
      </w:r>
    </w:p>
    <w:p w14:paraId="24BBBFE8" w14:textId="7444EA01" w:rsidR="0002188B" w:rsidRDefault="0002188B" w:rsidP="0002188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Zadanie odebrania pojemników w przypadku dezaktywacji lokalizacji</w:t>
      </w:r>
      <w:r w:rsidR="00E06B94">
        <w:rPr>
          <w:rFonts w:ascii="Arial" w:hAnsi="Arial" w:cs="Arial"/>
        </w:rPr>
        <w:t>,</w:t>
      </w:r>
    </w:p>
    <w:p w14:paraId="51BDF641" w14:textId="12D22EA3" w:rsidR="0002188B" w:rsidRDefault="0002188B" w:rsidP="0002188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E4FBE">
        <w:rPr>
          <w:rFonts w:ascii="Arial" w:hAnsi="Arial" w:cs="Arial"/>
        </w:rPr>
        <w:t>Zadanie ponownego obsługiwania lokalizacji w p</w:t>
      </w:r>
      <w:r>
        <w:rPr>
          <w:rFonts w:ascii="Arial" w:hAnsi="Arial" w:cs="Arial"/>
        </w:rPr>
        <w:t>rzypadku reaktywacji lokalizacji</w:t>
      </w:r>
      <w:r w:rsidR="00E06B94">
        <w:rPr>
          <w:rFonts w:ascii="Arial" w:hAnsi="Arial" w:cs="Arial"/>
        </w:rPr>
        <w:t>,</w:t>
      </w:r>
    </w:p>
    <w:p w14:paraId="7F9D06AF" w14:textId="2453E9E0" w:rsidR="0002188B" w:rsidRPr="000A3685" w:rsidRDefault="0002188B" w:rsidP="0002188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Zadanie dostawy i oznakowania pojemników w przypadku reaktywacji lokalizacji</w:t>
      </w:r>
      <w:r w:rsidR="00E06B94">
        <w:rPr>
          <w:rFonts w:ascii="Arial" w:hAnsi="Arial" w:cs="Arial"/>
        </w:rPr>
        <w:t>.</w:t>
      </w:r>
    </w:p>
    <w:p w14:paraId="106C76A9" w14:textId="050314A7" w:rsidR="000F2CFA" w:rsidRDefault="00B46692" w:rsidP="000F2CFA">
      <w:pPr>
        <w:jc w:val="both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Wykonawca</w:t>
      </w:r>
      <w:r w:rsidR="00BA27E6"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musi zakomunikować Zamawiającemu przyjęcie lub wykonanie zadania poprzez zmianę jego statusu w </w:t>
      </w:r>
      <w:r w:rsid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module operacyjnym</w:t>
      </w:r>
      <w:r w:rsidR="00BA27E6"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SZGO, oraz dodatkowo w przypadku zadania reklamacyjnego </w:t>
      </w:r>
      <w:r w:rsidR="000F2CFA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musi dokonać </w:t>
      </w:r>
      <w:r w:rsidR="00BA27E6" w:rsidRPr="00BD59F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pisemnej odpowiedzi na dane zgłoszenie reklamacyjne.</w:t>
      </w:r>
    </w:p>
    <w:p w14:paraId="3D80B06A" w14:textId="77777777" w:rsidR="000F2CFA" w:rsidRDefault="000F2CFA" w:rsidP="000F2CFA">
      <w:pPr>
        <w:jc w:val="both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</w:p>
    <w:p w14:paraId="11DA3443" w14:textId="3CF88F0A" w:rsidR="00754B23" w:rsidRPr="009E75A0" w:rsidRDefault="00754B23" w:rsidP="00754B23">
      <w:pPr>
        <w:jc w:val="both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 w:rsidRPr="00754B23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Zamawiający przekaż</w:t>
      </w:r>
      <w:r w:rsidR="00596B51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e</w:t>
      </w:r>
      <w:r w:rsidRPr="00754B23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</w:t>
      </w:r>
      <w:r w:rsidR="00B4669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Wykonawcy</w:t>
      </w:r>
      <w:r w:rsidR="00D8711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aplikacje na system android</w:t>
      </w:r>
      <w:r w:rsidRPr="00754B23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do rejestracji fotograficznej napotkanych nieprawidłowości.</w:t>
      </w:r>
      <w:r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</w:t>
      </w:r>
      <w:r w:rsidR="00B4669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Wykonawca</w:t>
      </w:r>
      <w:r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wyposaży pracowników, wykonujących usługę odbioru odpadów, w urządzenia z systemem android </w:t>
      </w:r>
      <w:r w:rsidR="00D8711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posiadające aparat fotograficzny. </w:t>
      </w:r>
      <w:r w:rsidR="00B4669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Wykonawca</w:t>
      </w:r>
      <w:r w:rsidR="00D8711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zainstaluje omawian</w:t>
      </w:r>
      <w:r w:rsidR="00596B51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ą</w:t>
      </w:r>
      <w:r w:rsidR="00D8711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aplikację na urządzeniach pracowników. </w:t>
      </w:r>
      <w:r w:rsidR="00B46692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Wykonawca</w:t>
      </w:r>
      <w:r w:rsidR="00D87118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ma obowiązek dokumentowania nieprawidłowości napotkanych podczas wykonywania usługi </w:t>
      </w:r>
      <w:r w:rsidR="00D87118" w:rsidRPr="009E75A0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odbioru odpadów wykorzystując omawianą aplikacj</w:t>
      </w:r>
      <w:r w:rsidR="00596B51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ę</w:t>
      </w:r>
      <w:r w:rsidR="00D87118" w:rsidRPr="009E75A0"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 w szczególności:</w:t>
      </w:r>
    </w:p>
    <w:p w14:paraId="66B55A57" w14:textId="05484438" w:rsidR="00D87118" w:rsidRPr="009E75A0" w:rsidRDefault="00D87118" w:rsidP="00D8711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9E75A0">
        <w:rPr>
          <w:rFonts w:ascii="Arial" w:hAnsi="Arial" w:cs="Arial"/>
        </w:rPr>
        <w:t>Nieprawidłowa segregacja</w:t>
      </w:r>
    </w:p>
    <w:p w14:paraId="406DDC4E" w14:textId="70AD91A7" w:rsidR="00D87118" w:rsidRPr="009E75A0" w:rsidRDefault="00D87118" w:rsidP="00D8711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9E75A0">
        <w:rPr>
          <w:rFonts w:ascii="Arial" w:hAnsi="Arial" w:cs="Arial"/>
        </w:rPr>
        <w:t xml:space="preserve">Przesyp </w:t>
      </w:r>
    </w:p>
    <w:p w14:paraId="4DB999B8" w14:textId="097C4335" w:rsidR="00D87118" w:rsidRPr="009E75A0" w:rsidRDefault="00D87118" w:rsidP="00D8711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9E75A0">
        <w:rPr>
          <w:rFonts w:ascii="Arial" w:hAnsi="Arial" w:cs="Arial"/>
        </w:rPr>
        <w:t>I inne.</w:t>
      </w:r>
    </w:p>
    <w:p w14:paraId="229E68DA" w14:textId="479E66B9" w:rsidR="000F2CFA" w:rsidRDefault="001F53AD" w:rsidP="001F53AD">
      <w:pPr>
        <w:pStyle w:val="Nagwek3"/>
        <w:rPr>
          <w:rFonts w:ascii="Arial" w:hAnsi="Arial" w:cs="Arial"/>
          <w:sz w:val="24"/>
          <w:szCs w:val="24"/>
        </w:rPr>
      </w:pPr>
      <w:bookmarkStart w:id="6" w:name="_Toc518038125"/>
      <w:r w:rsidRPr="001F53AD">
        <w:rPr>
          <w:rFonts w:ascii="Arial" w:hAnsi="Arial" w:cs="Arial"/>
          <w:sz w:val="24"/>
          <w:szCs w:val="24"/>
        </w:rPr>
        <w:t xml:space="preserve">3.4.  </w:t>
      </w:r>
      <w:r>
        <w:rPr>
          <w:rFonts w:ascii="Arial" w:hAnsi="Arial" w:cs="Arial"/>
          <w:sz w:val="24"/>
          <w:szCs w:val="24"/>
        </w:rPr>
        <w:t>Ewidencja masy odpadów oddawanej na RIPOK</w:t>
      </w:r>
      <w:bookmarkEnd w:id="6"/>
    </w:p>
    <w:p w14:paraId="777B5CD3" w14:textId="22B9953E" w:rsidR="001F53AD" w:rsidRDefault="001F53AD" w:rsidP="001F53AD">
      <w:pPr>
        <w:rPr>
          <w:rFonts w:eastAsia="Calibri"/>
        </w:rPr>
      </w:pPr>
    </w:p>
    <w:p w14:paraId="449F4390" w14:textId="0FA14936" w:rsidR="001F53AD" w:rsidRPr="001F53AD" w:rsidRDefault="001F53AD" w:rsidP="001F53AD">
      <w:p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Masa odpadów oddawanych na RIPOK musi być rejestrowana w module operacyjnym SZGO. Rejestracja odbywa się za pośrednictwem terminala zamontowanego na pojazdach </w:t>
      </w:r>
      <w:r w:rsidR="00B46692">
        <w:rPr>
          <w:rFonts w:ascii="Arial" w:eastAsia="Calibri" w:hAnsi="Arial" w:cs="Arial"/>
          <w:sz w:val="22"/>
          <w:szCs w:val="22"/>
        </w:rPr>
        <w:lastRenderedPageBreak/>
        <w:t>Wykonawcy</w:t>
      </w:r>
      <w:r>
        <w:rPr>
          <w:rFonts w:ascii="Arial" w:eastAsia="Calibri" w:hAnsi="Arial" w:cs="Arial"/>
          <w:sz w:val="22"/>
          <w:szCs w:val="22"/>
        </w:rPr>
        <w:t xml:space="preserve">. Terminale są nieodzowną częścią systemu identyfikacji RFID, który zostanie przekazany i zamontowany przez Zamawiającego na pojazdach </w:t>
      </w:r>
      <w:r w:rsidR="00B46692">
        <w:rPr>
          <w:rFonts w:ascii="Arial" w:eastAsia="Calibri" w:hAnsi="Arial" w:cs="Arial"/>
          <w:sz w:val="22"/>
          <w:szCs w:val="22"/>
        </w:rPr>
        <w:t>Wykonawcy</w:t>
      </w:r>
      <w:r>
        <w:rPr>
          <w:rFonts w:ascii="Arial" w:eastAsia="Calibri" w:hAnsi="Arial" w:cs="Arial"/>
          <w:sz w:val="22"/>
          <w:szCs w:val="22"/>
        </w:rPr>
        <w:t xml:space="preserve">. </w:t>
      </w:r>
      <w:r w:rsidR="00B46692">
        <w:rPr>
          <w:rFonts w:ascii="Arial" w:eastAsia="Calibri" w:hAnsi="Arial" w:cs="Arial"/>
          <w:sz w:val="22"/>
          <w:szCs w:val="22"/>
        </w:rPr>
        <w:t>Wykonawca</w:t>
      </w:r>
      <w:r>
        <w:rPr>
          <w:rFonts w:ascii="Arial" w:eastAsia="Calibri" w:hAnsi="Arial" w:cs="Arial"/>
          <w:sz w:val="22"/>
          <w:szCs w:val="22"/>
        </w:rPr>
        <w:t xml:space="preserve"> ma obowiązek dokonywania wpisów masy odpadów oddawanych na RIPOK zgodnie z dokumentem ważenia na terminalu niezwłocznie po dokonaniu przekazania odpadów. Dany wpis dokonany na terminalu zostanie automatycznie zarejestrowany przez moduł operacyjny SZGO. </w:t>
      </w:r>
      <w:r w:rsidR="00B46692">
        <w:rPr>
          <w:rFonts w:ascii="Arial" w:eastAsia="Calibri" w:hAnsi="Arial" w:cs="Arial"/>
          <w:sz w:val="22"/>
          <w:szCs w:val="22"/>
        </w:rPr>
        <w:t>Wykonawca</w:t>
      </w:r>
      <w:r w:rsidR="00015939">
        <w:rPr>
          <w:rFonts w:ascii="Arial" w:eastAsia="Calibri" w:hAnsi="Arial" w:cs="Arial"/>
          <w:sz w:val="22"/>
          <w:szCs w:val="22"/>
        </w:rPr>
        <w:t xml:space="preserve"> ma obowiązek analizy wpisu i wczytania do niego odpowiedniego dokumentu ważenia w formie skanu, który potwierdzi poprawność dokonanego wpisu.</w:t>
      </w:r>
    </w:p>
    <w:p w14:paraId="6C192179" w14:textId="4F43E262" w:rsidR="00BA27E6" w:rsidRDefault="00BA27E6" w:rsidP="00BA27E6">
      <w:pPr>
        <w:jc w:val="both"/>
        <w:rPr>
          <w:rFonts w:ascii="Arial" w:hAnsi="Arial" w:cs="Arial"/>
        </w:rPr>
      </w:pPr>
    </w:p>
    <w:p w14:paraId="728941E4" w14:textId="68A7E060" w:rsidR="00015939" w:rsidRPr="00C732A1" w:rsidRDefault="00015939" w:rsidP="00C732A1">
      <w:pPr>
        <w:pStyle w:val="Nagwek3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32A1">
        <w:rPr>
          <w:rFonts w:ascii="Arial" w:hAnsi="Arial" w:cs="Arial"/>
          <w:sz w:val="24"/>
          <w:szCs w:val="24"/>
        </w:rPr>
        <w:t>Systemy automatycznej identyfikacji RFID pojemników.</w:t>
      </w:r>
    </w:p>
    <w:p w14:paraId="60AF06F9" w14:textId="77777777" w:rsidR="00015939" w:rsidRDefault="00015939" w:rsidP="00015939">
      <w:pPr>
        <w:pStyle w:val="Akapitzlist"/>
        <w:ind w:left="390"/>
        <w:jc w:val="both"/>
        <w:rPr>
          <w:rFonts w:ascii="Arial" w:eastAsia="Times New Roman" w:hAnsi="Arial" w:cs="Arial"/>
          <w:b/>
          <w:bCs/>
          <w:kern w:val="1"/>
          <w:sz w:val="24"/>
          <w:szCs w:val="24"/>
          <w:lang w:eastAsia="hi-IN" w:bidi="hi-IN"/>
        </w:rPr>
      </w:pPr>
    </w:p>
    <w:p w14:paraId="7CB84BCD" w14:textId="793154FD" w:rsidR="00015939" w:rsidRDefault="00015939" w:rsidP="00015939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przekaże </w:t>
      </w:r>
      <w:r w:rsidR="00B46692">
        <w:rPr>
          <w:rFonts w:ascii="Arial" w:hAnsi="Arial" w:cs="Arial"/>
        </w:rPr>
        <w:t>Wykonawcy</w:t>
      </w:r>
      <w:r>
        <w:rPr>
          <w:rFonts w:ascii="Arial" w:hAnsi="Arial" w:cs="Arial"/>
        </w:rPr>
        <w:t xml:space="preserve"> systemy automatycznej identyfikacji RFID pojemników, które muszą zostać zamontowane na pojazdach bezpylnych </w:t>
      </w:r>
      <w:r w:rsidR="00B46692">
        <w:rPr>
          <w:rFonts w:ascii="Arial" w:hAnsi="Arial" w:cs="Arial"/>
        </w:rPr>
        <w:t>Wykonawcy</w:t>
      </w:r>
      <w:r>
        <w:rPr>
          <w:rFonts w:ascii="Arial" w:hAnsi="Arial" w:cs="Arial"/>
        </w:rPr>
        <w:t>.</w:t>
      </w:r>
    </w:p>
    <w:p w14:paraId="454103F7" w14:textId="43668279" w:rsidR="00015939" w:rsidRDefault="00015939" w:rsidP="00015939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dokona instalacji systemów automatycznej identyfikacji RFID pojemników na wskazanych przez </w:t>
      </w:r>
      <w:r w:rsidR="00B46692">
        <w:rPr>
          <w:rFonts w:ascii="Arial" w:hAnsi="Arial" w:cs="Arial"/>
        </w:rPr>
        <w:t>Wykonawcę</w:t>
      </w:r>
      <w:r>
        <w:rPr>
          <w:rFonts w:ascii="Arial" w:hAnsi="Arial" w:cs="Arial"/>
        </w:rPr>
        <w:t xml:space="preserve"> pojazdach. </w:t>
      </w:r>
    </w:p>
    <w:p w14:paraId="70DFCACA" w14:textId="0F326947" w:rsidR="00C147AC" w:rsidRDefault="00B46692" w:rsidP="00015939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</w:t>
      </w:r>
      <w:r w:rsidR="00C147AC">
        <w:rPr>
          <w:rFonts w:ascii="Arial" w:hAnsi="Arial" w:cs="Arial"/>
        </w:rPr>
        <w:t xml:space="preserve"> wskaże pojazdy, na których mają zostać zainstalowane systemy automatycznej identyfikacji </w:t>
      </w:r>
      <w:r w:rsidR="00AC1B38">
        <w:rPr>
          <w:rFonts w:ascii="Arial" w:hAnsi="Arial" w:cs="Arial"/>
        </w:rPr>
        <w:t>RFID pojemników,</w:t>
      </w:r>
    </w:p>
    <w:p w14:paraId="4E43D5A1" w14:textId="6A412A72" w:rsidR="00AC1B38" w:rsidRDefault="00B46692" w:rsidP="00015939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</w:t>
      </w:r>
      <w:r w:rsidR="00AC1B38">
        <w:rPr>
          <w:rFonts w:ascii="Arial" w:hAnsi="Arial" w:cs="Arial"/>
        </w:rPr>
        <w:t xml:space="preserve"> dostarczy informacje dot. wskazanych pojazdów tj.:</w:t>
      </w:r>
    </w:p>
    <w:p w14:paraId="44649822" w14:textId="38AFB0CC" w:rsidR="00AC1B38" w:rsidRDefault="00AC1B38" w:rsidP="00AC1B3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Tabliczka znamionowa – typ zabudowy pojazdu bezpylnego</w:t>
      </w:r>
    </w:p>
    <w:p w14:paraId="52C20005" w14:textId="6110154F" w:rsidR="00AC1B38" w:rsidRPr="00AC1B38" w:rsidRDefault="00AC1B38" w:rsidP="00AC1B3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Zdjęcia </w:t>
      </w:r>
      <w:proofErr w:type="spellStart"/>
      <w:r>
        <w:rPr>
          <w:rFonts w:ascii="Arial" w:hAnsi="Arial" w:cs="Arial"/>
        </w:rPr>
        <w:t>wrzutnika</w:t>
      </w:r>
      <w:proofErr w:type="spellEnd"/>
      <w:r>
        <w:rPr>
          <w:rFonts w:ascii="Arial" w:hAnsi="Arial" w:cs="Arial"/>
        </w:rPr>
        <w:t xml:space="preserve"> </w:t>
      </w:r>
    </w:p>
    <w:p w14:paraId="55DF9DCB" w14:textId="02DB4DA3" w:rsidR="00AC1B38" w:rsidRDefault="00AC1B38" w:rsidP="00015939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zastrzega sobie prawo do wymuszenia zmiany wskazanego pojazdu ze względu na utrudnienia instalacji systemu automatycznej identyfikacji RFID pojemników.</w:t>
      </w:r>
    </w:p>
    <w:p w14:paraId="323E2AB3" w14:textId="2647233B" w:rsidR="00CC3F11" w:rsidRDefault="00CC3F11" w:rsidP="00015939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Instalacja systemów automatycznej identyfikacji RFID pojemników odbędzie się we wskazanym miejscu przez </w:t>
      </w:r>
      <w:r w:rsidR="00B46692">
        <w:rPr>
          <w:rFonts w:ascii="Arial" w:hAnsi="Arial" w:cs="Arial"/>
        </w:rPr>
        <w:t>Wykonawcę</w:t>
      </w:r>
      <w:r>
        <w:rPr>
          <w:rFonts w:ascii="Arial" w:hAnsi="Arial" w:cs="Arial"/>
        </w:rPr>
        <w:t>. Miejsce instalacji musi spełniać wszelkie wymogi BHP.</w:t>
      </w:r>
    </w:p>
    <w:p w14:paraId="7D569862" w14:textId="30415827" w:rsidR="00015939" w:rsidRDefault="00015939" w:rsidP="00015939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Instalacja systemów automatycznej identyfikacji RFID pojemników</w:t>
      </w:r>
      <w:r w:rsidR="00C147AC">
        <w:rPr>
          <w:rFonts w:ascii="Arial" w:hAnsi="Arial" w:cs="Arial"/>
        </w:rPr>
        <w:t xml:space="preserve"> odbędzie się nie później niż 14 dni kalendarzowych po podpisaniu umowy.</w:t>
      </w:r>
    </w:p>
    <w:p w14:paraId="124B6C1E" w14:textId="58356B04" w:rsidR="00C147AC" w:rsidRDefault="00C147AC" w:rsidP="00015939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Zakończenie instalacji systemów identyfikacji RFID pojemników przez Zamawiającego odbędzie się nie później niż 7 dni przed rozpoczęciem wykonania usługi odbioru odpadów przez </w:t>
      </w:r>
      <w:r w:rsidR="00B46692">
        <w:rPr>
          <w:rFonts w:ascii="Arial" w:hAnsi="Arial" w:cs="Arial"/>
        </w:rPr>
        <w:t>Wykonawcę</w:t>
      </w:r>
      <w:r>
        <w:rPr>
          <w:rFonts w:ascii="Arial" w:hAnsi="Arial" w:cs="Arial"/>
        </w:rPr>
        <w:t>.</w:t>
      </w:r>
    </w:p>
    <w:p w14:paraId="4E3CC500" w14:textId="47B53B2E" w:rsidR="00C147AC" w:rsidRDefault="00C147AC" w:rsidP="00C147AC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Koszt instalacji systemów automatycznej identyfikacji RFID pojemników na pojazdach </w:t>
      </w:r>
      <w:r w:rsidR="00B46692">
        <w:rPr>
          <w:rFonts w:ascii="Arial" w:hAnsi="Arial" w:cs="Arial"/>
        </w:rPr>
        <w:t>Wykonawcy</w:t>
      </w:r>
      <w:r>
        <w:rPr>
          <w:rFonts w:ascii="Arial" w:hAnsi="Arial" w:cs="Arial"/>
        </w:rPr>
        <w:t xml:space="preserve"> ponosi </w:t>
      </w:r>
      <w:r w:rsidR="00B46692">
        <w:rPr>
          <w:rFonts w:ascii="Arial" w:hAnsi="Arial" w:cs="Arial"/>
        </w:rPr>
        <w:t>Wykonawca</w:t>
      </w:r>
      <w:r>
        <w:rPr>
          <w:rFonts w:ascii="Arial" w:hAnsi="Arial" w:cs="Arial"/>
        </w:rPr>
        <w:t>.</w:t>
      </w:r>
    </w:p>
    <w:p w14:paraId="4C18AB7E" w14:textId="04BA928A" w:rsidR="00AC1B38" w:rsidRDefault="00AC1B38" w:rsidP="00AC1B38">
      <w:pPr>
        <w:pStyle w:val="Akapitzlist"/>
        <w:jc w:val="both"/>
        <w:rPr>
          <w:rFonts w:ascii="Arial" w:hAnsi="Arial" w:cs="Arial"/>
        </w:rPr>
      </w:pPr>
    </w:p>
    <w:p w14:paraId="2383D8CD" w14:textId="2C9EEAA1" w:rsidR="00AC1B38" w:rsidRPr="00C732A1" w:rsidRDefault="00AC1B38" w:rsidP="00C732A1">
      <w:pPr>
        <w:pStyle w:val="Nagwek3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32A1">
        <w:rPr>
          <w:rFonts w:ascii="Arial" w:hAnsi="Arial" w:cs="Arial"/>
          <w:sz w:val="24"/>
          <w:szCs w:val="24"/>
        </w:rPr>
        <w:t>Specyfikacja systemu identyfikacji RFID pojemników</w:t>
      </w:r>
    </w:p>
    <w:p w14:paraId="5AE2BD01" w14:textId="7CDF3456" w:rsidR="00AC1B38" w:rsidRDefault="00AC1B38" w:rsidP="00AC1B38">
      <w:pPr>
        <w:pStyle w:val="Akapitzlist"/>
        <w:jc w:val="both"/>
        <w:rPr>
          <w:rFonts w:ascii="Arial" w:hAnsi="Arial" w:cs="Arial"/>
          <w:b/>
          <w:bCs/>
        </w:rPr>
      </w:pPr>
    </w:p>
    <w:p w14:paraId="151C9900" w14:textId="780AB5BD" w:rsidR="00AC1B38" w:rsidRPr="00AC1B38" w:rsidRDefault="00CC3F11" w:rsidP="00AC1B38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  <w:r w:rsidR="00AC1B38" w:rsidRPr="00AC1B38">
        <w:rPr>
          <w:rFonts w:ascii="Arial" w:hAnsi="Arial" w:cs="Arial"/>
        </w:rPr>
        <w:t xml:space="preserve"> wyposaży wszystkie pojazdy typu śmieciarka </w:t>
      </w:r>
      <w:r>
        <w:rPr>
          <w:rFonts w:ascii="Arial" w:hAnsi="Arial" w:cs="Arial"/>
        </w:rPr>
        <w:t xml:space="preserve">wskazane przez </w:t>
      </w:r>
      <w:r w:rsidR="00B46692">
        <w:rPr>
          <w:rFonts w:ascii="Arial" w:hAnsi="Arial" w:cs="Arial"/>
        </w:rPr>
        <w:t>Wykonawcę</w:t>
      </w:r>
      <w:r>
        <w:rPr>
          <w:rFonts w:ascii="Arial" w:hAnsi="Arial" w:cs="Arial"/>
        </w:rPr>
        <w:t xml:space="preserve"> </w:t>
      </w:r>
      <w:r w:rsidR="00AC1B38" w:rsidRPr="00AC1B38">
        <w:rPr>
          <w:rFonts w:ascii="Arial" w:hAnsi="Arial" w:cs="Arial"/>
        </w:rPr>
        <w:t>w:</w:t>
      </w:r>
    </w:p>
    <w:p w14:paraId="05265A76" w14:textId="62C2123C" w:rsidR="00AC1B38" w:rsidRPr="00AC1B38" w:rsidRDefault="00AC1B38" w:rsidP="00AC1B3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>Czujnik na podstawie, którego rejestrowane będą uruchomienia zasypu,</w:t>
      </w:r>
    </w:p>
    <w:p w14:paraId="2B6922F5" w14:textId="5E140F2F" w:rsidR="00AC1B38" w:rsidRPr="00AC1B38" w:rsidRDefault="00AC1B38" w:rsidP="00AC1B3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>Czujnik na podstawie, którego rejestrowane będą otwarcia odwłoka śmieciarki,</w:t>
      </w:r>
    </w:p>
    <w:p w14:paraId="7B6ECC6B" w14:textId="6AB25B33" w:rsidR="00AC1B38" w:rsidRPr="00AC1B38" w:rsidRDefault="00AC1B38" w:rsidP="00AC1B3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Czujniki na podstawie, których rejestrowanie będzie zawieszenie pojemnika, </w:t>
      </w:r>
    </w:p>
    <w:p w14:paraId="0DC42AA7" w14:textId="77777777" w:rsidR="00CC3F11" w:rsidRDefault="00AC1B38" w:rsidP="00CC3F11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System automatycznej identyfikacji RFID pojemników. System </w:t>
      </w:r>
      <w:r w:rsidR="00CC3F11">
        <w:rPr>
          <w:rFonts w:ascii="Arial" w:hAnsi="Arial" w:cs="Arial"/>
        </w:rPr>
        <w:t>spełnia</w:t>
      </w:r>
      <w:r w:rsidRPr="00AC1B38">
        <w:rPr>
          <w:rFonts w:ascii="Arial" w:hAnsi="Arial" w:cs="Arial"/>
        </w:rPr>
        <w:t xml:space="preserve"> warunki:</w:t>
      </w:r>
    </w:p>
    <w:p w14:paraId="2EC878DC" w14:textId="7702FC2C" w:rsidR="00AC1B38" w:rsidRPr="00CC3F11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 xml:space="preserve">system </w:t>
      </w:r>
      <w:r w:rsidR="00CC3F11">
        <w:rPr>
          <w:rFonts w:ascii="Arial" w:hAnsi="Arial" w:cs="Arial"/>
        </w:rPr>
        <w:t>zapewnia</w:t>
      </w:r>
      <w:r w:rsidRPr="00CC3F11">
        <w:rPr>
          <w:rFonts w:ascii="Arial" w:hAnsi="Arial" w:cs="Arial"/>
        </w:rPr>
        <w:t xml:space="preserve"> automatyczną identyfikację wszystkich pojemników od 60l do 1100l za pomocą anten RFID - każdy zainstalowany na zasypie/mechanizmie wywrotu pojemnik powinien być automatycznie identyfikowany przez rejestrację identyfikatora zamontowanego na pojemniku,</w:t>
      </w:r>
    </w:p>
    <w:p w14:paraId="5BD15F7F" w14:textId="282C2F6D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lastRenderedPageBreak/>
        <w:t xml:space="preserve">system </w:t>
      </w:r>
      <w:r w:rsidR="00CC3F11">
        <w:rPr>
          <w:rFonts w:ascii="Arial" w:hAnsi="Arial" w:cs="Arial"/>
        </w:rPr>
        <w:t>umożliwia</w:t>
      </w:r>
      <w:r w:rsidRPr="00AC1B38">
        <w:rPr>
          <w:rFonts w:ascii="Arial" w:hAnsi="Arial" w:cs="Arial"/>
        </w:rPr>
        <w:t xml:space="preserve"> automatyczną identyfikację wszystkich pojemników od 60l do 1100l, zarówno plastikowych jak i metalowych przystosowanych do załadunku przez mechanizm grzebieniowy jak i ramiona pomocnicze,</w:t>
      </w:r>
    </w:p>
    <w:p w14:paraId="0A49613C" w14:textId="015329C2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system </w:t>
      </w:r>
      <w:r w:rsidR="00CC3F11">
        <w:rPr>
          <w:rFonts w:ascii="Arial" w:hAnsi="Arial" w:cs="Arial"/>
        </w:rPr>
        <w:t>umożliwia</w:t>
      </w:r>
      <w:r w:rsidR="00CC3F11" w:rsidRPr="00AC1B38">
        <w:rPr>
          <w:rFonts w:ascii="Arial" w:hAnsi="Arial" w:cs="Arial"/>
        </w:rPr>
        <w:t xml:space="preserve"> </w:t>
      </w:r>
      <w:r w:rsidRPr="00AC1B38">
        <w:rPr>
          <w:rFonts w:ascii="Arial" w:hAnsi="Arial" w:cs="Arial"/>
        </w:rPr>
        <w:t xml:space="preserve">automatyczne ostrzeganie pracowników </w:t>
      </w:r>
      <w:r w:rsidR="00B46692">
        <w:rPr>
          <w:rFonts w:ascii="Arial" w:hAnsi="Arial" w:cs="Arial"/>
        </w:rPr>
        <w:t>Wykonawcy</w:t>
      </w:r>
      <w:r w:rsidRPr="00AC1B38">
        <w:rPr>
          <w:rFonts w:ascii="Arial" w:hAnsi="Arial" w:cs="Arial"/>
        </w:rPr>
        <w:t xml:space="preserve">, gdy na zasypie został zainstalowany oznaczony transponderem RFID pojemnik, który nie powinien być opróżniany podczas danej </w:t>
      </w:r>
      <w:proofErr w:type="spellStart"/>
      <w:r w:rsidRPr="00AC1B38">
        <w:rPr>
          <w:rFonts w:ascii="Arial" w:hAnsi="Arial" w:cs="Arial"/>
        </w:rPr>
        <w:t>trasówki</w:t>
      </w:r>
      <w:proofErr w:type="spellEnd"/>
      <w:r w:rsidRPr="00AC1B38">
        <w:rPr>
          <w:rFonts w:ascii="Arial" w:hAnsi="Arial" w:cs="Arial"/>
        </w:rPr>
        <w:t>,</w:t>
      </w:r>
    </w:p>
    <w:p w14:paraId="3C23E2F6" w14:textId="3109FCE3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system </w:t>
      </w:r>
      <w:r w:rsidR="00CC3F11">
        <w:rPr>
          <w:rFonts w:ascii="Arial" w:hAnsi="Arial" w:cs="Arial"/>
        </w:rPr>
        <w:t>umożliwia</w:t>
      </w:r>
      <w:r w:rsidR="00CC3F11" w:rsidRPr="00AC1B38">
        <w:rPr>
          <w:rFonts w:ascii="Arial" w:hAnsi="Arial" w:cs="Arial"/>
        </w:rPr>
        <w:t xml:space="preserve"> </w:t>
      </w:r>
      <w:r w:rsidRPr="00AC1B38">
        <w:rPr>
          <w:rFonts w:ascii="Arial" w:hAnsi="Arial" w:cs="Arial"/>
        </w:rPr>
        <w:t xml:space="preserve">automatyczne ostrzeganie pracowników </w:t>
      </w:r>
      <w:r w:rsidR="00B46692">
        <w:rPr>
          <w:rFonts w:ascii="Arial" w:hAnsi="Arial" w:cs="Arial"/>
        </w:rPr>
        <w:t>Wykonawcy</w:t>
      </w:r>
      <w:r w:rsidRPr="00AC1B38">
        <w:rPr>
          <w:rFonts w:ascii="Arial" w:hAnsi="Arial" w:cs="Arial"/>
        </w:rPr>
        <w:t>, gdy na zasypie został zainstalowany pojemnik, który nie posiada transpondera RFID,</w:t>
      </w:r>
    </w:p>
    <w:p w14:paraId="47C6B8A1" w14:textId="0B6D199D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system </w:t>
      </w:r>
      <w:r w:rsidR="00CC3F11">
        <w:rPr>
          <w:rFonts w:ascii="Arial" w:hAnsi="Arial" w:cs="Arial"/>
        </w:rPr>
        <w:t>sygnalizuje</w:t>
      </w:r>
      <w:r w:rsidRPr="00AC1B38">
        <w:rPr>
          <w:rFonts w:ascii="Arial" w:hAnsi="Arial" w:cs="Arial"/>
        </w:rPr>
        <w:t xml:space="preserve"> operatorowi, czy transponder załadowanego pojemnika został odczytany przez anteny na pojeździe.</w:t>
      </w:r>
    </w:p>
    <w:p w14:paraId="2DA5DA59" w14:textId="2674D8BB" w:rsidR="00AC1B38" w:rsidRPr="00AC1B38" w:rsidRDefault="00CC3F11" w:rsidP="00AC1B38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  <w:r w:rsidR="00AC1B38" w:rsidRPr="00AC1B38">
        <w:rPr>
          <w:rFonts w:ascii="Arial" w:hAnsi="Arial" w:cs="Arial"/>
        </w:rPr>
        <w:t xml:space="preserve"> wyposaży wszystkie pojazdy typu śmieciarka w terminale do systemu identyfikacji RFID montowane na urządzeniu wrzutowym śmieciarki (na tyle smieciarki) w sposób, aby pracownicy opróżniający pojemniki mieli jak najłatwiejszy</w:t>
      </w:r>
      <w:r>
        <w:rPr>
          <w:rFonts w:ascii="Arial" w:hAnsi="Arial" w:cs="Arial"/>
        </w:rPr>
        <w:t xml:space="preserve"> do niego dostęp.</w:t>
      </w:r>
    </w:p>
    <w:p w14:paraId="4168F721" w14:textId="67242F4D" w:rsidR="00AC1B38" w:rsidRPr="00AC1B38" w:rsidRDefault="00AC1B38" w:rsidP="00AC1B38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Terminal </w:t>
      </w:r>
      <w:r w:rsidR="00CC3F11">
        <w:rPr>
          <w:rFonts w:ascii="Arial" w:hAnsi="Arial" w:cs="Arial"/>
        </w:rPr>
        <w:t>posiada</w:t>
      </w:r>
      <w:r w:rsidRPr="00AC1B38">
        <w:rPr>
          <w:rFonts w:ascii="Arial" w:hAnsi="Arial" w:cs="Arial"/>
        </w:rPr>
        <w:t xml:space="preserve"> poniższe </w:t>
      </w:r>
      <w:r w:rsidR="00CC3F11">
        <w:rPr>
          <w:rFonts w:ascii="Arial" w:hAnsi="Arial" w:cs="Arial"/>
        </w:rPr>
        <w:t>parametry:</w:t>
      </w:r>
    </w:p>
    <w:p w14:paraId="72DD7CEF" w14:textId="1948C775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>Terminal o przekątnej, co najmniej 4,3 cali,</w:t>
      </w:r>
    </w:p>
    <w:p w14:paraId="360ED5C2" w14:textId="1B67B55C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Wyświetlacz kolorowy TFT, dotykowy, </w:t>
      </w:r>
      <w:proofErr w:type="spellStart"/>
      <w:r w:rsidRPr="00AC1B38">
        <w:rPr>
          <w:rFonts w:ascii="Arial" w:hAnsi="Arial" w:cs="Arial"/>
        </w:rPr>
        <w:t>Resisitive</w:t>
      </w:r>
      <w:proofErr w:type="spellEnd"/>
      <w:r w:rsidRPr="00AC1B38">
        <w:rPr>
          <w:rFonts w:ascii="Arial" w:hAnsi="Arial" w:cs="Arial"/>
        </w:rPr>
        <w:t>.</w:t>
      </w:r>
    </w:p>
    <w:p w14:paraId="722B53E8" w14:textId="659A4277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>Rozdzielczość, co najmniej 480 x 272,</w:t>
      </w:r>
    </w:p>
    <w:p w14:paraId="033EE2B9" w14:textId="19F4EBDC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>Terminal musi posiadać odporność, co najmniej: IP65,</w:t>
      </w:r>
    </w:p>
    <w:p w14:paraId="1E8C7501" w14:textId="08586239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>Temperatura pracy: od -30C do +65C,</w:t>
      </w:r>
    </w:p>
    <w:p w14:paraId="0D7157C6" w14:textId="01162C2B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>Terminal musi posiadać deklarację zgodności z normą ECE R10.4 lub wyższą,</w:t>
      </w:r>
    </w:p>
    <w:p w14:paraId="5040F815" w14:textId="78F9EBEE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>Terminal musi posiadać wbudowaną pamięć min 512MB/Flash i 128RAM,</w:t>
      </w:r>
    </w:p>
    <w:p w14:paraId="677A1D76" w14:textId="3895D259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>Terminal musi posiadać min. 2 złączna systemowe CAN, oraz min. jedno złącze USB 2.0.</w:t>
      </w:r>
    </w:p>
    <w:p w14:paraId="088DA959" w14:textId="63DE5255" w:rsidR="00AC1B38" w:rsidRPr="00AC1B38" w:rsidRDefault="00AC1B38" w:rsidP="00AC1B38">
      <w:pPr>
        <w:pStyle w:val="Akapitzlist"/>
        <w:numPr>
          <w:ilvl w:val="1"/>
          <w:numId w:val="3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Terminal </w:t>
      </w:r>
      <w:r w:rsidR="00CC3F11">
        <w:rPr>
          <w:rFonts w:ascii="Arial" w:hAnsi="Arial" w:cs="Arial"/>
        </w:rPr>
        <w:t xml:space="preserve">posiada </w:t>
      </w:r>
      <w:r w:rsidRPr="00AC1B38">
        <w:rPr>
          <w:rFonts w:ascii="Arial" w:hAnsi="Arial" w:cs="Arial"/>
        </w:rPr>
        <w:t xml:space="preserve">poniższe funkcjonalności: </w:t>
      </w:r>
    </w:p>
    <w:p w14:paraId="3DA6812A" w14:textId="525BE860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Komunikację on-line z serwerem, na którym zainstalowane jest oprogramowanie </w:t>
      </w:r>
      <w:r w:rsidR="00CC3F11">
        <w:rPr>
          <w:rFonts w:ascii="Arial" w:hAnsi="Arial" w:cs="Arial"/>
        </w:rPr>
        <w:t>SZGO,</w:t>
      </w:r>
    </w:p>
    <w:p w14:paraId="37B60D30" w14:textId="384898E9" w:rsidR="00AC1B38" w:rsidRPr="00AC1B38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C1B38">
        <w:rPr>
          <w:rFonts w:ascii="Arial" w:hAnsi="Arial" w:cs="Arial"/>
        </w:rPr>
        <w:t xml:space="preserve">Odbieranie on-line wygenerowanych </w:t>
      </w:r>
      <w:proofErr w:type="spellStart"/>
      <w:r w:rsidRPr="00AC1B38">
        <w:rPr>
          <w:rFonts w:ascii="Arial" w:hAnsi="Arial" w:cs="Arial"/>
        </w:rPr>
        <w:t>trasówek</w:t>
      </w:r>
      <w:proofErr w:type="spellEnd"/>
      <w:r w:rsidRPr="00AC1B38">
        <w:rPr>
          <w:rFonts w:ascii="Arial" w:hAnsi="Arial" w:cs="Arial"/>
        </w:rPr>
        <w:t xml:space="preserve"> w oprogramowaniu do planowania w postaci listy zleceń na dany dzień,</w:t>
      </w:r>
    </w:p>
    <w:p w14:paraId="25D2CC3B" w14:textId="77777777" w:rsidR="00CC3F11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 xml:space="preserve">Wprowadzanie notatek o dowolnej treści do każdego opróżnianego pojemnika lub lokalizacji znajdującej się na </w:t>
      </w:r>
      <w:proofErr w:type="spellStart"/>
      <w:r w:rsidRPr="00CC3F11">
        <w:rPr>
          <w:rFonts w:ascii="Arial" w:hAnsi="Arial" w:cs="Arial"/>
        </w:rPr>
        <w:t>trasówce</w:t>
      </w:r>
      <w:proofErr w:type="spellEnd"/>
      <w:r w:rsidRPr="00CC3F11">
        <w:rPr>
          <w:rFonts w:ascii="Arial" w:hAnsi="Arial" w:cs="Arial"/>
        </w:rPr>
        <w:t xml:space="preserve"> na dany dzień,</w:t>
      </w:r>
    </w:p>
    <w:p w14:paraId="43E0185C" w14:textId="77777777" w:rsidR="00CC3F11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 xml:space="preserve">Wprowadzenie notatek zdefiniowanych do każdego opróżnianego pojemnika lub lokalizacji znajdującej się na </w:t>
      </w:r>
      <w:proofErr w:type="spellStart"/>
      <w:r w:rsidRPr="00CC3F11">
        <w:rPr>
          <w:rFonts w:ascii="Arial" w:hAnsi="Arial" w:cs="Arial"/>
        </w:rPr>
        <w:t>trasówce</w:t>
      </w:r>
      <w:proofErr w:type="spellEnd"/>
      <w:r w:rsidRPr="00CC3F11">
        <w:rPr>
          <w:rFonts w:ascii="Arial" w:hAnsi="Arial" w:cs="Arial"/>
        </w:rPr>
        <w:t xml:space="preserve"> na dany dzień,</w:t>
      </w:r>
    </w:p>
    <w:p w14:paraId="6FC2409C" w14:textId="58154AB6" w:rsidR="00AC1B38" w:rsidRPr="00CC3F11" w:rsidRDefault="00AC1B38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>Możliwość wybrania trasy, jeżeli przypisana została więcej niż 1 trasa na dany dzień dla wybranego pojazdu</w:t>
      </w:r>
    </w:p>
    <w:p w14:paraId="0859796F" w14:textId="3AFC0053" w:rsidR="00CC3F11" w:rsidRPr="00CC3F11" w:rsidRDefault="00CC3F11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 xml:space="preserve">Terminal </w:t>
      </w:r>
      <w:r w:rsidR="00565B26">
        <w:rPr>
          <w:rFonts w:ascii="Arial" w:hAnsi="Arial" w:cs="Arial"/>
        </w:rPr>
        <w:t>ma moż</w:t>
      </w:r>
      <w:bookmarkStart w:id="7" w:name="_GoBack"/>
      <w:bookmarkEnd w:id="7"/>
      <w:r>
        <w:rPr>
          <w:rFonts w:ascii="Arial" w:hAnsi="Arial" w:cs="Arial"/>
        </w:rPr>
        <w:t>liwość</w:t>
      </w:r>
      <w:r w:rsidRPr="00CC3F11">
        <w:rPr>
          <w:rFonts w:ascii="Arial" w:hAnsi="Arial" w:cs="Arial"/>
        </w:rPr>
        <w:t xml:space="preserve"> wpisania masy odpadów oddanych na stacji rozładunkowej.</w:t>
      </w:r>
    </w:p>
    <w:p w14:paraId="6B943D9C" w14:textId="24957EC3" w:rsidR="00CC3F11" w:rsidRPr="00CC3F11" w:rsidRDefault="00CC3F11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 xml:space="preserve">Terminal </w:t>
      </w:r>
      <w:r>
        <w:rPr>
          <w:rFonts w:ascii="Arial" w:hAnsi="Arial" w:cs="Arial"/>
        </w:rPr>
        <w:t xml:space="preserve">odzwierciedla </w:t>
      </w:r>
      <w:r w:rsidRPr="00CC3F11">
        <w:rPr>
          <w:rFonts w:ascii="Arial" w:hAnsi="Arial" w:cs="Arial"/>
        </w:rPr>
        <w:t xml:space="preserve">stan </w:t>
      </w:r>
      <w:proofErr w:type="spellStart"/>
      <w:r w:rsidRPr="00CC3F11">
        <w:rPr>
          <w:rFonts w:ascii="Arial" w:hAnsi="Arial" w:cs="Arial"/>
        </w:rPr>
        <w:t>wrzutnika</w:t>
      </w:r>
      <w:proofErr w:type="spellEnd"/>
      <w:r w:rsidRPr="00CC3F11">
        <w:rPr>
          <w:rFonts w:ascii="Arial" w:hAnsi="Arial" w:cs="Arial"/>
        </w:rPr>
        <w:t xml:space="preserve"> pojazdu, na którym terminal został zamontowa</w:t>
      </w:r>
      <w:r>
        <w:rPr>
          <w:rFonts w:ascii="Arial" w:hAnsi="Arial" w:cs="Arial"/>
        </w:rPr>
        <w:t>ny, tzn. w jasny sposób określa</w:t>
      </w:r>
      <w:r w:rsidRPr="00CC3F11">
        <w:rPr>
          <w:rFonts w:ascii="Arial" w:hAnsi="Arial" w:cs="Arial"/>
        </w:rPr>
        <w:t xml:space="preserve"> w jakim trybie pracuje system identyfikacji RFID (dwukołowym, czterokołowym),</w:t>
      </w:r>
    </w:p>
    <w:p w14:paraId="310C82E8" w14:textId="0926F513" w:rsidR="00CC3F11" w:rsidRPr="00CC3F11" w:rsidRDefault="00CC3F11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>Terminal obrazując pracę sy</w:t>
      </w:r>
      <w:r>
        <w:rPr>
          <w:rFonts w:ascii="Arial" w:hAnsi="Arial" w:cs="Arial"/>
        </w:rPr>
        <w:t xml:space="preserve">stemu w trybie dwukołowym w jasny sposób pokazuje lewą i prawą stronę </w:t>
      </w:r>
      <w:proofErr w:type="spellStart"/>
      <w:r>
        <w:rPr>
          <w:rFonts w:ascii="Arial" w:hAnsi="Arial" w:cs="Arial"/>
        </w:rPr>
        <w:t>wrzutnika</w:t>
      </w:r>
      <w:proofErr w:type="spellEnd"/>
      <w:r>
        <w:rPr>
          <w:rFonts w:ascii="Arial" w:hAnsi="Arial" w:cs="Arial"/>
        </w:rPr>
        <w:t>,</w:t>
      </w:r>
    </w:p>
    <w:p w14:paraId="4806D439" w14:textId="7730B569" w:rsidR="00CC3F11" w:rsidRPr="00CC3F11" w:rsidRDefault="00CC3F11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>Terminal obrazując pracę system</w:t>
      </w:r>
      <w:r>
        <w:rPr>
          <w:rFonts w:ascii="Arial" w:hAnsi="Arial" w:cs="Arial"/>
        </w:rPr>
        <w:t xml:space="preserve">u w trybie czterokołowym w jasny sposób pokazuje </w:t>
      </w:r>
      <w:proofErr w:type="spellStart"/>
      <w:r>
        <w:rPr>
          <w:rFonts w:ascii="Arial" w:hAnsi="Arial" w:cs="Arial"/>
        </w:rPr>
        <w:t>wrzutnik</w:t>
      </w:r>
      <w:proofErr w:type="spellEnd"/>
      <w:r>
        <w:rPr>
          <w:rFonts w:ascii="Arial" w:hAnsi="Arial" w:cs="Arial"/>
        </w:rPr>
        <w:t xml:space="preserve"> jako całość,</w:t>
      </w:r>
    </w:p>
    <w:p w14:paraId="490875A9" w14:textId="2BCF64D2" w:rsidR="00CC3F11" w:rsidRPr="00CC3F11" w:rsidRDefault="00CC3F11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lastRenderedPageBreak/>
        <w:t xml:space="preserve">Niezależnie od trybu pracy systemu, terminal </w:t>
      </w:r>
      <w:r>
        <w:rPr>
          <w:rFonts w:ascii="Arial" w:hAnsi="Arial" w:cs="Arial"/>
        </w:rPr>
        <w:t>pokazuje</w:t>
      </w:r>
      <w:r w:rsidRPr="00CC3F11">
        <w:rPr>
          <w:rFonts w:ascii="Arial" w:hAnsi="Arial" w:cs="Arial"/>
        </w:rPr>
        <w:t xml:space="preserve"> przebieg pracy systemu identyfikacji RFID informując użytkownika co najmniej o następujących wydarzeniach:</w:t>
      </w:r>
    </w:p>
    <w:p w14:paraId="64969DE6" w14:textId="77777777" w:rsidR="00CC3F11" w:rsidRPr="00CC3F11" w:rsidRDefault="00CC3F11" w:rsidP="00CC3F11">
      <w:pPr>
        <w:pStyle w:val="Akapitzlist"/>
        <w:ind w:left="1080"/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>-   transponder RFID został poprawnie odczytany,</w:t>
      </w:r>
    </w:p>
    <w:p w14:paraId="013461AA" w14:textId="7379D5F7" w:rsidR="00CC3F11" w:rsidRPr="00CC3F11" w:rsidRDefault="00CC3F11" w:rsidP="00CC3F11">
      <w:pPr>
        <w:pStyle w:val="Akapitzlist"/>
        <w:ind w:left="1080"/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  </w:t>
      </w:r>
      <w:r w:rsidRPr="00CC3F11">
        <w:rPr>
          <w:rFonts w:ascii="Arial" w:hAnsi="Arial" w:cs="Arial"/>
        </w:rPr>
        <w:t xml:space="preserve">transponder RFID nie został rozpoznany (nie znajduje się na </w:t>
      </w:r>
      <w:proofErr w:type="spellStart"/>
      <w:r w:rsidRPr="00CC3F11">
        <w:rPr>
          <w:rFonts w:ascii="Arial" w:hAnsi="Arial" w:cs="Arial"/>
        </w:rPr>
        <w:t>trasówce</w:t>
      </w:r>
      <w:proofErr w:type="spellEnd"/>
      <w:r w:rsidRPr="00CC3F11">
        <w:rPr>
          <w:rFonts w:ascii="Arial" w:hAnsi="Arial" w:cs="Arial"/>
        </w:rPr>
        <w:t>),</w:t>
      </w:r>
    </w:p>
    <w:p w14:paraId="519379D1" w14:textId="77777777" w:rsidR="00CC3F11" w:rsidRPr="00CC3F11" w:rsidRDefault="00CC3F11" w:rsidP="00CC3F11">
      <w:pPr>
        <w:pStyle w:val="Akapitzlist"/>
        <w:ind w:left="1080"/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>-   pojemnik nie posiada transpondera RFID,</w:t>
      </w:r>
    </w:p>
    <w:p w14:paraId="283A252A" w14:textId="235B9154" w:rsidR="00CC3F11" w:rsidRPr="00CC3F11" w:rsidRDefault="00CC3F11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 xml:space="preserve">Wyżej wymienione wydarzenia </w:t>
      </w:r>
      <w:r w:rsidR="00C732A1">
        <w:rPr>
          <w:rFonts w:ascii="Arial" w:hAnsi="Arial" w:cs="Arial"/>
        </w:rPr>
        <w:t>przypisane są</w:t>
      </w:r>
      <w:r w:rsidRPr="00CC3F11">
        <w:rPr>
          <w:rFonts w:ascii="Arial" w:hAnsi="Arial" w:cs="Arial"/>
        </w:rPr>
        <w:t xml:space="preserve"> jasno do strony </w:t>
      </w:r>
      <w:proofErr w:type="spellStart"/>
      <w:r w:rsidRPr="00CC3F11">
        <w:rPr>
          <w:rFonts w:ascii="Arial" w:hAnsi="Arial" w:cs="Arial"/>
        </w:rPr>
        <w:t>wrzutnika</w:t>
      </w:r>
      <w:proofErr w:type="spellEnd"/>
      <w:r w:rsidRPr="00CC3F11">
        <w:rPr>
          <w:rFonts w:ascii="Arial" w:hAnsi="Arial" w:cs="Arial"/>
        </w:rPr>
        <w:t>, na której dane wydarzenie miało miejsce.</w:t>
      </w:r>
    </w:p>
    <w:p w14:paraId="59B073B4" w14:textId="5FBE0A7E" w:rsidR="00CC3F11" w:rsidRPr="00CC3F11" w:rsidRDefault="00CC3F11" w:rsidP="00CC3F11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CC3F11">
        <w:rPr>
          <w:rFonts w:ascii="Arial" w:hAnsi="Arial" w:cs="Arial"/>
        </w:rPr>
        <w:t xml:space="preserve">Terminal w jasny sposób </w:t>
      </w:r>
      <w:r w:rsidR="00C732A1">
        <w:rPr>
          <w:rFonts w:ascii="Arial" w:hAnsi="Arial" w:cs="Arial"/>
        </w:rPr>
        <w:t xml:space="preserve">pokazuje </w:t>
      </w:r>
      <w:r w:rsidRPr="00CC3F11">
        <w:rPr>
          <w:rFonts w:ascii="Arial" w:hAnsi="Arial" w:cs="Arial"/>
        </w:rPr>
        <w:t xml:space="preserve">czy komponenty systemu identyfikacji RFID </w:t>
      </w:r>
      <w:r w:rsidR="00C732A1">
        <w:rPr>
          <w:rFonts w:ascii="Arial" w:hAnsi="Arial" w:cs="Arial"/>
        </w:rPr>
        <w:t xml:space="preserve">działają </w:t>
      </w:r>
      <w:r w:rsidRPr="00CC3F11">
        <w:rPr>
          <w:rFonts w:ascii="Arial" w:hAnsi="Arial" w:cs="Arial"/>
        </w:rPr>
        <w:t xml:space="preserve">poprawnie. Dodatkowo </w:t>
      </w:r>
      <w:r w:rsidR="00C732A1">
        <w:rPr>
          <w:rFonts w:ascii="Arial" w:hAnsi="Arial" w:cs="Arial"/>
        </w:rPr>
        <w:t>pokazuje</w:t>
      </w:r>
      <w:r w:rsidRPr="00CC3F11">
        <w:rPr>
          <w:rFonts w:ascii="Arial" w:hAnsi="Arial" w:cs="Arial"/>
        </w:rPr>
        <w:t xml:space="preserve"> stan połączenia GPS oraz GPRS.</w:t>
      </w:r>
    </w:p>
    <w:p w14:paraId="3C4AD7DE" w14:textId="77777777" w:rsidR="00C147AC" w:rsidRDefault="00C147AC" w:rsidP="00C147AC">
      <w:pPr>
        <w:pStyle w:val="Akapitzlist"/>
        <w:jc w:val="both"/>
        <w:rPr>
          <w:rFonts w:ascii="Arial" w:hAnsi="Arial" w:cs="Arial"/>
        </w:rPr>
      </w:pPr>
    </w:p>
    <w:p w14:paraId="73414417" w14:textId="39473B3C" w:rsidR="00015939" w:rsidRPr="00015939" w:rsidRDefault="00015939" w:rsidP="00015939">
      <w:pPr>
        <w:jc w:val="both"/>
        <w:rPr>
          <w:rFonts w:ascii="Arial" w:eastAsia="Calibri" w:hAnsi="Arial" w:cs="Arial"/>
          <w:sz w:val="22"/>
          <w:szCs w:val="22"/>
        </w:rPr>
      </w:pPr>
    </w:p>
    <w:sectPr w:rsidR="00015939" w:rsidRPr="00015939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932E8E1" w15:done="0"/>
  <w15:commentEx w15:paraId="3FC80DA0" w15:paraIdParent="6932E8E1" w15:done="0"/>
  <w15:commentEx w15:paraId="2465FCEE" w15:done="0"/>
  <w15:commentEx w15:paraId="031720DB" w15:paraIdParent="2465FCEE" w15:done="0"/>
  <w15:commentEx w15:paraId="51831590" w15:done="0"/>
  <w15:commentEx w15:paraId="248BE2FD" w15:paraIdParent="51831590" w15:done="0"/>
  <w15:commentEx w15:paraId="562311C0" w15:done="0"/>
  <w15:commentEx w15:paraId="2096F8CE" w15:paraIdParent="562311C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932E8E1" w16cid:durableId="1F5342DB"/>
  <w16cid:commentId w16cid:paraId="3FC80DA0" w16cid:durableId="1F534302"/>
  <w16cid:commentId w16cid:paraId="2465FCEE" w16cid:durableId="1F5342DC"/>
  <w16cid:commentId w16cid:paraId="031720DB" w16cid:durableId="1F534662"/>
  <w16cid:commentId w16cid:paraId="51831590" w16cid:durableId="1F5342DD"/>
  <w16cid:commentId w16cid:paraId="248BE2FD" w16cid:durableId="1F534C04"/>
  <w16cid:commentId w16cid:paraId="562311C0" w16cid:durableId="1F5342DE"/>
  <w16cid:commentId w16cid:paraId="2096F8CE" w16cid:durableId="1F534D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A9414F" w14:textId="77777777" w:rsidR="00AC6904" w:rsidRDefault="00AC6904" w:rsidP="009A67DF">
      <w:r>
        <w:separator/>
      </w:r>
    </w:p>
  </w:endnote>
  <w:endnote w:type="continuationSeparator" w:id="0">
    <w:p w14:paraId="348DF62A" w14:textId="77777777" w:rsidR="00AC6904" w:rsidRDefault="00AC6904" w:rsidP="009A6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4374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03D4CF" w14:textId="683080B5" w:rsidR="009A67DF" w:rsidRDefault="009A67D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5B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C1CBE9C" w14:textId="77777777" w:rsidR="009A67DF" w:rsidRDefault="009A67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70A454" w14:textId="77777777" w:rsidR="00AC6904" w:rsidRDefault="00AC6904" w:rsidP="009A67DF">
      <w:r>
        <w:separator/>
      </w:r>
    </w:p>
  </w:footnote>
  <w:footnote w:type="continuationSeparator" w:id="0">
    <w:p w14:paraId="6625D335" w14:textId="77777777" w:rsidR="00AC6904" w:rsidRDefault="00AC6904" w:rsidP="009A67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7675"/>
    <w:multiLevelType w:val="hybridMultilevel"/>
    <w:tmpl w:val="47C0E4FA"/>
    <w:lvl w:ilvl="0" w:tplc="E174C3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8048EB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</w:rPr>
    </w:lvl>
    <w:lvl w:ilvl="3" w:tplc="5A980AD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Calibri" w:hAnsi="Times New Roman" w:cs="Times New Roman"/>
      </w:rPr>
    </w:lvl>
    <w:lvl w:ilvl="4" w:tplc="E2C659E6">
      <w:start w:val="1"/>
      <w:numFmt w:val="upp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497FBE"/>
    <w:multiLevelType w:val="hybridMultilevel"/>
    <w:tmpl w:val="1190494C"/>
    <w:lvl w:ilvl="0" w:tplc="0415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7166E038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4B540B"/>
    <w:multiLevelType w:val="hybridMultilevel"/>
    <w:tmpl w:val="1B6C83DC"/>
    <w:lvl w:ilvl="0" w:tplc="4D2608C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9A5957"/>
    <w:multiLevelType w:val="multilevel"/>
    <w:tmpl w:val="557250B6"/>
    <w:styleLink w:val="Styl1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680" w:hanging="56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21" w:hanging="68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5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7" w:hanging="1440"/>
      </w:pPr>
      <w:rPr>
        <w:rFonts w:hint="default"/>
      </w:rPr>
    </w:lvl>
  </w:abstractNum>
  <w:abstractNum w:abstractNumId="4">
    <w:nsid w:val="3C3D2A63"/>
    <w:multiLevelType w:val="multilevel"/>
    <w:tmpl w:val="557250B6"/>
    <w:numStyleLink w:val="Styl1"/>
  </w:abstractNum>
  <w:abstractNum w:abstractNumId="5">
    <w:nsid w:val="50D23FB8"/>
    <w:multiLevelType w:val="multilevel"/>
    <w:tmpl w:val="95045E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523E6BC9"/>
    <w:multiLevelType w:val="hybridMultilevel"/>
    <w:tmpl w:val="832476B8"/>
    <w:lvl w:ilvl="0" w:tplc="0AE2F664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E6217E0"/>
    <w:multiLevelType w:val="multilevel"/>
    <w:tmpl w:val="95045E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2E54809"/>
    <w:multiLevelType w:val="hybridMultilevel"/>
    <w:tmpl w:val="85BAD8FA"/>
    <w:lvl w:ilvl="0" w:tplc="4E18621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B22B09"/>
    <w:multiLevelType w:val="hybridMultilevel"/>
    <w:tmpl w:val="1E0C2A7A"/>
    <w:lvl w:ilvl="0" w:tplc="43BCD9E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86B6437"/>
    <w:multiLevelType w:val="hybridMultilevel"/>
    <w:tmpl w:val="AE080F8E"/>
    <w:lvl w:ilvl="0" w:tplc="96C0D180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6"/>
  </w:num>
  <w:num w:numId="5">
    <w:abstractNumId w:val="9"/>
  </w:num>
  <w:num w:numId="6">
    <w:abstractNumId w:val="5"/>
  </w:num>
  <w:num w:numId="7">
    <w:abstractNumId w:val="4"/>
    <w:lvlOverride w:ilvl="0">
      <w:lvl w:ilvl="0">
        <w:start w:val="1"/>
        <w:numFmt w:val="decimal"/>
        <w:lvlText w:val="%1."/>
        <w:lvlJc w:val="left"/>
        <w:pPr>
          <w:ind w:left="284" w:hanging="284"/>
        </w:pPr>
        <w:rPr>
          <w:rFonts w:hint="default"/>
          <w:b/>
          <w:sz w:val="22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680" w:hanging="567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021" w:hanging="681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18" w:hanging="73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6079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583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7087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7591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8167" w:hanging="1440"/>
        </w:pPr>
        <w:rPr>
          <w:rFonts w:hint="default"/>
        </w:rPr>
      </w:lvl>
    </w:lvlOverride>
  </w:num>
  <w:num w:numId="8">
    <w:abstractNumId w:val="3"/>
  </w:num>
  <w:num w:numId="9">
    <w:abstractNumId w:val="2"/>
  </w:num>
  <w:num w:numId="10">
    <w:abstractNumId w:val="8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ierownik">
    <w15:presenceInfo w15:providerId="None" w15:userId="kierown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E6"/>
    <w:rsid w:val="00015939"/>
    <w:rsid w:val="0002188B"/>
    <w:rsid w:val="00047C14"/>
    <w:rsid w:val="00047EC9"/>
    <w:rsid w:val="000A3685"/>
    <w:rsid w:val="000C1876"/>
    <w:rsid w:val="000F2CFA"/>
    <w:rsid w:val="001847EB"/>
    <w:rsid w:val="001E4FBE"/>
    <w:rsid w:val="001F53AD"/>
    <w:rsid w:val="00253050"/>
    <w:rsid w:val="0038380D"/>
    <w:rsid w:val="003D33AF"/>
    <w:rsid w:val="0045301A"/>
    <w:rsid w:val="004A5B61"/>
    <w:rsid w:val="00565B26"/>
    <w:rsid w:val="00596B51"/>
    <w:rsid w:val="005A768E"/>
    <w:rsid w:val="00606451"/>
    <w:rsid w:val="00647DB6"/>
    <w:rsid w:val="0068380E"/>
    <w:rsid w:val="006E6A33"/>
    <w:rsid w:val="00704DF4"/>
    <w:rsid w:val="00754B23"/>
    <w:rsid w:val="00757FD8"/>
    <w:rsid w:val="007E3752"/>
    <w:rsid w:val="008D5303"/>
    <w:rsid w:val="008F01BD"/>
    <w:rsid w:val="00933ED4"/>
    <w:rsid w:val="00996ECB"/>
    <w:rsid w:val="009A67DF"/>
    <w:rsid w:val="009E75A0"/>
    <w:rsid w:val="00A1600C"/>
    <w:rsid w:val="00A30F56"/>
    <w:rsid w:val="00A44310"/>
    <w:rsid w:val="00AA490C"/>
    <w:rsid w:val="00AC1B38"/>
    <w:rsid w:val="00AC6904"/>
    <w:rsid w:val="00B46692"/>
    <w:rsid w:val="00BA27E6"/>
    <w:rsid w:val="00BD59F8"/>
    <w:rsid w:val="00C147AC"/>
    <w:rsid w:val="00C732A1"/>
    <w:rsid w:val="00CC3F11"/>
    <w:rsid w:val="00D428F6"/>
    <w:rsid w:val="00D87118"/>
    <w:rsid w:val="00D878FF"/>
    <w:rsid w:val="00E06B94"/>
    <w:rsid w:val="00E06EC2"/>
    <w:rsid w:val="00E1472C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0B9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7E6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pl-PL"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7DF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Nagwek3">
    <w:name w:val="heading 3"/>
    <w:basedOn w:val="Normalny"/>
    <w:next w:val="Normalny"/>
    <w:link w:val="Nagwek3Znak"/>
    <w:unhideWhenUsed/>
    <w:qFormat/>
    <w:rsid w:val="00BA27E6"/>
    <w:pPr>
      <w:keepNext/>
      <w:spacing w:before="240" w:after="60"/>
      <w:outlineLvl w:val="2"/>
    </w:pPr>
    <w:rPr>
      <w:rFonts w:ascii="Calibri Light" w:hAnsi="Calibri Light" w:cs="Mangal"/>
      <w:b/>
      <w:bCs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A27E6"/>
    <w:rPr>
      <w:rFonts w:ascii="Calibri Light" w:eastAsia="Times New Roman" w:hAnsi="Calibri Light" w:cs="Mangal"/>
      <w:b/>
      <w:bCs/>
      <w:kern w:val="1"/>
      <w:sz w:val="26"/>
      <w:szCs w:val="23"/>
      <w:lang w:val="pl-PL" w:eastAsia="hi-IN" w:bidi="hi-IN"/>
    </w:rPr>
  </w:style>
  <w:style w:type="paragraph" w:styleId="Akapitzlist">
    <w:name w:val="List Paragraph"/>
    <w:basedOn w:val="Normalny"/>
    <w:uiPriority w:val="99"/>
    <w:qFormat/>
    <w:rsid w:val="00BA27E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 w:bidi="ar-SA"/>
    </w:rPr>
  </w:style>
  <w:style w:type="character" w:styleId="Odwoaniedokomentarza">
    <w:name w:val="annotation reference"/>
    <w:rsid w:val="00BA27E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A27E6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rsid w:val="00BA27E6"/>
    <w:rPr>
      <w:rFonts w:ascii="Times New Roman" w:eastAsia="Times New Roman" w:hAnsi="Times New Roman" w:cs="Mangal"/>
      <w:kern w:val="1"/>
      <w:sz w:val="20"/>
      <w:szCs w:val="18"/>
      <w:lang w:val="pl-PL" w:eastAsia="hi-IN" w:bidi="hi-IN"/>
    </w:rPr>
  </w:style>
  <w:style w:type="paragraph" w:styleId="Bezodstpw">
    <w:name w:val="No Spacing"/>
    <w:uiPriority w:val="1"/>
    <w:qFormat/>
    <w:rsid w:val="00BA27E6"/>
    <w:pPr>
      <w:spacing w:after="0" w:line="240" w:lineRule="auto"/>
    </w:pPr>
    <w:rPr>
      <w:rFonts w:ascii="Calibri" w:eastAsia="Calibri" w:hAnsi="Calibri" w:cs="Times New Roman"/>
      <w:lang w:val="de-DE"/>
    </w:rPr>
  </w:style>
  <w:style w:type="paragraph" w:customStyle="1" w:styleId="Standard2">
    <w:name w:val="Standard2"/>
    <w:rsid w:val="00BA2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pl-PL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27E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7E6"/>
    <w:rPr>
      <w:rFonts w:ascii="Segoe UI" w:eastAsia="Times New Roman" w:hAnsi="Segoe UI" w:cs="Mangal"/>
      <w:kern w:val="1"/>
      <w:sz w:val="18"/>
      <w:szCs w:val="16"/>
      <w:lang w:val="pl-PL"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7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7E6"/>
    <w:rPr>
      <w:rFonts w:ascii="Times New Roman" w:eastAsia="Times New Roman" w:hAnsi="Times New Roman" w:cs="Mangal"/>
      <w:b/>
      <w:bCs/>
      <w:kern w:val="1"/>
      <w:sz w:val="20"/>
      <w:szCs w:val="18"/>
      <w:lang w:val="pl-PL"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9A67DF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A67DF"/>
    <w:rPr>
      <w:rFonts w:ascii="Times New Roman" w:eastAsia="Times New Roman" w:hAnsi="Times New Roman" w:cs="Mangal"/>
      <w:kern w:val="1"/>
      <w:sz w:val="24"/>
      <w:szCs w:val="21"/>
      <w:lang w:val="pl-PL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9A67DF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A67DF"/>
    <w:rPr>
      <w:rFonts w:ascii="Times New Roman" w:eastAsia="Times New Roman" w:hAnsi="Times New Roman" w:cs="Mangal"/>
      <w:kern w:val="1"/>
      <w:sz w:val="24"/>
      <w:szCs w:val="21"/>
      <w:lang w:val="pl-PL"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9A67DF"/>
    <w:rPr>
      <w:rFonts w:asciiTheme="majorHAnsi" w:eastAsiaTheme="majorEastAsia" w:hAnsiTheme="majorHAnsi" w:cs="Mangal"/>
      <w:color w:val="2E74B5" w:themeColor="accent1" w:themeShade="BF"/>
      <w:kern w:val="1"/>
      <w:sz w:val="32"/>
      <w:szCs w:val="29"/>
      <w:lang w:val="pl-PL" w:eastAsia="hi-IN" w:bidi="hi-I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A67DF"/>
    <w:pPr>
      <w:suppressAutoHyphens w:val="0"/>
      <w:spacing w:line="259" w:lineRule="auto"/>
      <w:outlineLvl w:val="9"/>
    </w:pPr>
    <w:rPr>
      <w:rFonts w:cstheme="majorBidi"/>
      <w:kern w:val="0"/>
      <w:szCs w:val="32"/>
      <w:lang w:val="en-US" w:eastAsia="en-US" w:bidi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9A67DF"/>
    <w:pPr>
      <w:spacing w:after="100"/>
      <w:ind w:left="480"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9A67DF"/>
    <w:rPr>
      <w:color w:val="0563C1" w:themeColor="hyperlink"/>
      <w:u w:val="single"/>
    </w:rPr>
  </w:style>
  <w:style w:type="numbering" w:customStyle="1" w:styleId="Styl1">
    <w:name w:val="Styl1"/>
    <w:uiPriority w:val="99"/>
    <w:rsid w:val="00AC1B38"/>
    <w:pPr>
      <w:numPr>
        <w:numId w:val="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380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7E6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pl-PL"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7DF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Nagwek3">
    <w:name w:val="heading 3"/>
    <w:basedOn w:val="Normalny"/>
    <w:next w:val="Normalny"/>
    <w:link w:val="Nagwek3Znak"/>
    <w:unhideWhenUsed/>
    <w:qFormat/>
    <w:rsid w:val="00BA27E6"/>
    <w:pPr>
      <w:keepNext/>
      <w:spacing w:before="240" w:after="60"/>
      <w:outlineLvl w:val="2"/>
    </w:pPr>
    <w:rPr>
      <w:rFonts w:ascii="Calibri Light" w:hAnsi="Calibri Light" w:cs="Mangal"/>
      <w:b/>
      <w:bCs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A27E6"/>
    <w:rPr>
      <w:rFonts w:ascii="Calibri Light" w:eastAsia="Times New Roman" w:hAnsi="Calibri Light" w:cs="Mangal"/>
      <w:b/>
      <w:bCs/>
      <w:kern w:val="1"/>
      <w:sz w:val="26"/>
      <w:szCs w:val="23"/>
      <w:lang w:val="pl-PL" w:eastAsia="hi-IN" w:bidi="hi-IN"/>
    </w:rPr>
  </w:style>
  <w:style w:type="paragraph" w:styleId="Akapitzlist">
    <w:name w:val="List Paragraph"/>
    <w:basedOn w:val="Normalny"/>
    <w:uiPriority w:val="99"/>
    <w:qFormat/>
    <w:rsid w:val="00BA27E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 w:bidi="ar-SA"/>
    </w:rPr>
  </w:style>
  <w:style w:type="character" w:styleId="Odwoaniedokomentarza">
    <w:name w:val="annotation reference"/>
    <w:rsid w:val="00BA27E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A27E6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rsid w:val="00BA27E6"/>
    <w:rPr>
      <w:rFonts w:ascii="Times New Roman" w:eastAsia="Times New Roman" w:hAnsi="Times New Roman" w:cs="Mangal"/>
      <w:kern w:val="1"/>
      <w:sz w:val="20"/>
      <w:szCs w:val="18"/>
      <w:lang w:val="pl-PL" w:eastAsia="hi-IN" w:bidi="hi-IN"/>
    </w:rPr>
  </w:style>
  <w:style w:type="paragraph" w:styleId="Bezodstpw">
    <w:name w:val="No Spacing"/>
    <w:uiPriority w:val="1"/>
    <w:qFormat/>
    <w:rsid w:val="00BA27E6"/>
    <w:pPr>
      <w:spacing w:after="0" w:line="240" w:lineRule="auto"/>
    </w:pPr>
    <w:rPr>
      <w:rFonts w:ascii="Calibri" w:eastAsia="Calibri" w:hAnsi="Calibri" w:cs="Times New Roman"/>
      <w:lang w:val="de-DE"/>
    </w:rPr>
  </w:style>
  <w:style w:type="paragraph" w:customStyle="1" w:styleId="Standard2">
    <w:name w:val="Standard2"/>
    <w:rsid w:val="00BA2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pl-PL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27E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7E6"/>
    <w:rPr>
      <w:rFonts w:ascii="Segoe UI" w:eastAsia="Times New Roman" w:hAnsi="Segoe UI" w:cs="Mangal"/>
      <w:kern w:val="1"/>
      <w:sz w:val="18"/>
      <w:szCs w:val="16"/>
      <w:lang w:val="pl-PL"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7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7E6"/>
    <w:rPr>
      <w:rFonts w:ascii="Times New Roman" w:eastAsia="Times New Roman" w:hAnsi="Times New Roman" w:cs="Mangal"/>
      <w:b/>
      <w:bCs/>
      <w:kern w:val="1"/>
      <w:sz w:val="20"/>
      <w:szCs w:val="18"/>
      <w:lang w:val="pl-PL"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9A67DF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A67DF"/>
    <w:rPr>
      <w:rFonts w:ascii="Times New Roman" w:eastAsia="Times New Roman" w:hAnsi="Times New Roman" w:cs="Mangal"/>
      <w:kern w:val="1"/>
      <w:sz w:val="24"/>
      <w:szCs w:val="21"/>
      <w:lang w:val="pl-PL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9A67DF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A67DF"/>
    <w:rPr>
      <w:rFonts w:ascii="Times New Roman" w:eastAsia="Times New Roman" w:hAnsi="Times New Roman" w:cs="Mangal"/>
      <w:kern w:val="1"/>
      <w:sz w:val="24"/>
      <w:szCs w:val="21"/>
      <w:lang w:val="pl-PL"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9A67DF"/>
    <w:rPr>
      <w:rFonts w:asciiTheme="majorHAnsi" w:eastAsiaTheme="majorEastAsia" w:hAnsiTheme="majorHAnsi" w:cs="Mangal"/>
      <w:color w:val="2E74B5" w:themeColor="accent1" w:themeShade="BF"/>
      <w:kern w:val="1"/>
      <w:sz w:val="32"/>
      <w:szCs w:val="29"/>
      <w:lang w:val="pl-PL" w:eastAsia="hi-IN" w:bidi="hi-I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A67DF"/>
    <w:pPr>
      <w:suppressAutoHyphens w:val="0"/>
      <w:spacing w:line="259" w:lineRule="auto"/>
      <w:outlineLvl w:val="9"/>
    </w:pPr>
    <w:rPr>
      <w:rFonts w:cstheme="majorBidi"/>
      <w:kern w:val="0"/>
      <w:szCs w:val="32"/>
      <w:lang w:val="en-US" w:eastAsia="en-US" w:bidi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9A67DF"/>
    <w:pPr>
      <w:spacing w:after="100"/>
      <w:ind w:left="480"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9A67DF"/>
    <w:rPr>
      <w:color w:val="0563C1" w:themeColor="hyperlink"/>
      <w:u w:val="single"/>
    </w:rPr>
  </w:style>
  <w:style w:type="numbering" w:customStyle="1" w:styleId="Styl1">
    <w:name w:val="Styl1"/>
    <w:uiPriority w:val="99"/>
    <w:rsid w:val="00AC1B38"/>
    <w:pPr>
      <w:numPr>
        <w:numId w:val="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38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zgkrajny@wp.pl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A8257-3D65-483F-8CC5-3DB5E19A3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2263</Words>
  <Characters>13582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c-trace Ltd</Company>
  <LinksUpToDate>false</LinksUpToDate>
  <CharactersWithSpaces>15814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Kamoda, Aleksander</dc:creator>
  <cp:keywords/>
  <dc:description/>
  <cp:lastModifiedBy>admin</cp:lastModifiedBy>
  <cp:revision>10</cp:revision>
  <dcterms:created xsi:type="dcterms:W3CDTF">2018-09-14T05:04:00Z</dcterms:created>
  <dcterms:modified xsi:type="dcterms:W3CDTF">2018-09-24T18:36:00Z</dcterms:modified>
</cp:coreProperties>
</file>